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before="100" w:beforeAutospacing="true" w:after="100" w:afterAutospacing="true"/>
        <w:jc w:val="center"/>
        <w:rPr>
          <w:rFonts w:hint="eastAsia"/>
          <w:b/>
          <w:color w:val="ff0000"/>
          <w:sz w:val="32"/>
          <w:szCs w:val="32"/>
        </w:rPr>
      </w:pPr>
      <w:bookmarkStart w:id="0" w:name="_GoBack"/>
      <w:r>
        <w:rPr>
          <w:rFonts w:hint="eastAsia"/>
          <w:b/>
          <w:color w:val="ff0000"/>
          <w:sz w:val="32"/>
          <w:szCs w:val="32"/>
        </w:rPr>
        <w:t>杭州市中策职业学校</w:t>
      </w:r>
      <w:r>
        <w:rPr>
          <w:rFonts w:hint="eastAsia"/>
          <w:b/>
          <w:color w:val="ff0000"/>
          <w:sz w:val="32"/>
          <w:szCs w:val="32"/>
          <w:lang w:val="en-US" w:eastAsia="zh-CN"/>
        </w:rPr>
        <w:t>&amp;杭州市</w:t>
      </w:r>
      <w:r>
        <w:rPr>
          <w:rFonts w:hint="eastAsia"/>
          <w:b/>
          <w:color w:val="ff0000"/>
          <w:sz w:val="32"/>
          <w:szCs w:val="32"/>
          <w:lang w:eastAsia="zh-CN"/>
        </w:rPr>
        <w:t>中策职业学校</w:t>
      </w:r>
      <w:r>
        <w:rPr>
          <w:rFonts w:hint="eastAsia"/>
          <w:b/>
          <w:color w:val="ff0000"/>
          <w:sz w:val="32"/>
          <w:szCs w:val="32"/>
        </w:rPr>
        <w:t>钱塘学校</w:t>
      </w:r>
    </w:p>
    <w:bookmarkEnd w:id="0"/>
    <w:p>
      <w:pPr>
        <w:pStyle w:val="style0"/>
        <w:spacing w:before="100" w:beforeAutospacing="true" w:after="100" w:afterAutospacing="true"/>
        <w:jc w:val="center"/>
        <w:rPr>
          <w:b/>
          <w:sz w:val="32"/>
          <w:szCs w:val="32"/>
        </w:rPr>
      </w:pPr>
      <w:r>
        <w:rPr>
          <w:rFonts w:hint="eastAsia"/>
          <w:b/>
          <w:sz w:val="32"/>
          <w:szCs w:val="32"/>
        </w:rPr>
        <w:t>2022年11月批次招聘</w:t>
      </w:r>
      <w:r>
        <w:rPr>
          <w:rFonts w:hint="eastAsia"/>
          <w:b/>
          <w:sz w:val="32"/>
          <w:szCs w:val="32"/>
          <w:lang w:eastAsia="zh-CN"/>
        </w:rPr>
        <w:t>事业编制教师</w:t>
      </w:r>
      <w:r>
        <w:rPr>
          <w:rFonts w:hint="eastAsia"/>
          <w:b/>
          <w:sz w:val="32"/>
          <w:szCs w:val="32"/>
        </w:rPr>
        <w:t>公告</w:t>
      </w:r>
    </w:p>
    <w:p>
      <w:pPr>
        <w:pStyle w:val="style0"/>
        <w:ind w:firstLine="480" w:firstLineChars="200"/>
        <w:rPr/>
      </w:pPr>
      <w:r>
        <w:rPr>
          <w:rFonts w:hint="eastAsia"/>
        </w:rPr>
        <w:t>杭州市中策职业学校</w:t>
      </w:r>
      <w:r>
        <w:rPr>
          <w:rFonts w:hint="eastAsia"/>
          <w:lang w:eastAsia="zh-CN"/>
        </w:rPr>
        <w:t>与杭州市中策职业学校</w:t>
      </w:r>
      <w:r>
        <w:rPr>
          <w:rFonts w:hint="eastAsia"/>
        </w:rPr>
        <w:t>钱塘学校因工作需要，公开招聘事业编制人员</w:t>
      </w:r>
      <w:r>
        <w:rPr>
          <w:rFonts w:hint="default"/>
          <w:lang w:val="en-US"/>
        </w:rPr>
        <w:t>32</w:t>
      </w:r>
      <w:r>
        <w:rPr>
          <w:rFonts w:hint="eastAsia"/>
        </w:rPr>
        <w:t>名。根据《事业单位人事管理条例》（国务院令第652号）、《事业单位公开招聘人员暂行规定》（人事部令第6号）和《杭州市事业单位公开招聘工作人员操作程序（试行）》（杭人社发〔2014〕380号）等文件规定，现将有关事项公告如下：</w:t>
      </w:r>
    </w:p>
    <w:p>
      <w:pPr>
        <w:pStyle w:val="style1"/>
        <w:rPr/>
      </w:pPr>
      <w:r>
        <w:rPr>
          <w:rFonts w:hint="eastAsia"/>
        </w:rPr>
        <w:t>一、招聘情况</w:t>
      </w:r>
    </w:p>
    <w:p>
      <w:pPr>
        <w:pStyle w:val="style0"/>
        <w:widowControl/>
        <w:numPr>
          <w:ilvl w:val="0"/>
          <w:numId w:val="1"/>
        </w:numPr>
        <w:shd w:val="clear" w:color="auto" w:fill="ffffff"/>
        <w:spacing w:lineRule="auto" w:line="240"/>
        <w:ind w:left="0"/>
        <w:rPr/>
      </w:pPr>
      <w:r>
        <w:rPr>
          <w:rFonts w:hint="eastAsia"/>
        </w:rPr>
        <w:t>国家级重点职业学校</w:t>
      </w:r>
    </w:p>
    <w:p>
      <w:pPr>
        <w:pStyle w:val="style0"/>
        <w:widowControl/>
        <w:numPr>
          <w:ilvl w:val="0"/>
          <w:numId w:val="1"/>
        </w:numPr>
        <w:shd w:val="clear" w:color="auto" w:fill="ffffff"/>
        <w:spacing w:lineRule="auto" w:line="240"/>
        <w:ind w:left="0"/>
        <w:rPr/>
      </w:pPr>
      <w:r>
        <w:rPr>
          <w:rFonts w:hint="eastAsia"/>
        </w:rPr>
        <w:t>全国教育系统先进集体</w:t>
      </w:r>
    </w:p>
    <w:p>
      <w:pPr>
        <w:pStyle w:val="style0"/>
        <w:widowControl/>
        <w:numPr>
          <w:ilvl w:val="0"/>
          <w:numId w:val="1"/>
        </w:numPr>
        <w:shd w:val="clear" w:color="auto" w:fill="ffffff"/>
        <w:spacing w:lineRule="auto" w:line="240"/>
        <w:ind w:left="0"/>
        <w:rPr/>
      </w:pPr>
      <w:r>
        <w:rPr>
          <w:rFonts w:hint="eastAsia"/>
        </w:rPr>
        <w:t>全国职业教育教学管理50强</w:t>
      </w:r>
    </w:p>
    <w:p>
      <w:pPr>
        <w:pStyle w:val="style0"/>
        <w:widowControl/>
        <w:numPr>
          <w:ilvl w:val="0"/>
          <w:numId w:val="1"/>
        </w:numPr>
        <w:shd w:val="clear" w:color="auto" w:fill="ffffff"/>
        <w:spacing w:lineRule="auto" w:line="240"/>
        <w:ind w:left="0"/>
        <w:rPr/>
      </w:pPr>
      <w:r>
        <w:rPr>
          <w:rFonts w:hint="eastAsia"/>
        </w:rPr>
        <w:t>浙江省首批中职名校</w:t>
      </w:r>
    </w:p>
    <w:p>
      <w:pPr>
        <w:pStyle w:val="style0"/>
        <w:widowControl/>
        <w:numPr>
          <w:ilvl w:val="0"/>
          <w:numId w:val="1"/>
        </w:numPr>
        <w:shd w:val="clear" w:color="auto" w:fill="ffffff"/>
        <w:spacing w:lineRule="auto" w:line="240"/>
        <w:ind w:left="0"/>
        <w:rPr/>
      </w:pPr>
      <w:r>
        <w:rPr>
          <w:rFonts w:hint="eastAsia"/>
        </w:rPr>
        <w:t>浙江省成职教协会中职会长单位</w:t>
      </w:r>
    </w:p>
    <w:p>
      <w:pPr>
        <w:pStyle w:val="style0"/>
        <w:widowControl/>
        <w:numPr>
          <w:ilvl w:val="0"/>
          <w:numId w:val="1"/>
        </w:numPr>
        <w:shd w:val="clear" w:color="auto" w:fill="ffffff"/>
        <w:spacing w:lineRule="auto" w:line="240"/>
        <w:ind w:left="0"/>
        <w:rPr/>
      </w:pPr>
      <w:r>
        <w:rPr>
          <w:rFonts w:hint="eastAsia"/>
        </w:rPr>
        <w:t>杭州市教育局直属公办学校</w:t>
      </w:r>
    </w:p>
    <w:p>
      <w:pPr>
        <w:pStyle w:val="style0"/>
        <w:widowControl/>
        <w:shd w:val="clear" w:color="auto" w:fill="ffffff"/>
        <w:spacing w:lineRule="auto" w:line="240"/>
        <w:ind w:firstLine="480" w:firstLineChars="200"/>
        <w:rPr/>
      </w:pPr>
      <w:r>
        <w:rPr>
          <w:rFonts w:hint="eastAsia"/>
        </w:rPr>
        <w:t>杭州市中策职业学校是杭州市教育局直属公办学校、首批国家级重点职业学校、国家中等职业教育改革发展示范学校、浙江省中职“名校”，是全国职业技术教育先进单位、全国教育系统先进集体、全国教学管理50强单位。1979年创办至今，为杭州经济发展作出积极贡献，成为市级传统文化及非遗传承基地、长三角名校长培训基地，被誉为职业教育的“领头雁”。杭州市中策职业学校位于世界著名的西子湖畔，历史悠久的古运河边，环境优美，交通便利。现有霞湾和康桥两个校区，占地218亩，教职工约300名，学生约4000名。</w:t>
      </w:r>
    </w:p>
    <w:p>
      <w:pPr>
        <w:pStyle w:val="style0"/>
        <w:widowControl/>
        <w:numPr>
          <w:ilvl w:val="0"/>
          <w:numId w:val="2"/>
        </w:numPr>
        <w:shd w:val="clear" w:color="auto" w:fill="ffffff"/>
        <w:spacing w:lineRule="auto" w:line="240"/>
        <w:ind w:left="0"/>
        <w:rPr/>
      </w:pPr>
      <w:r>
        <w:rPr>
          <w:rFonts w:hint="eastAsia"/>
        </w:rPr>
        <w:t>霞湾校区：杭州市拱墅区霞湾巷65号</w:t>
      </w:r>
    </w:p>
    <w:p>
      <w:pPr>
        <w:pStyle w:val="style0"/>
        <w:widowControl/>
        <w:numPr>
          <w:ilvl w:val="0"/>
          <w:numId w:val="2"/>
        </w:numPr>
        <w:shd w:val="clear" w:color="auto" w:fill="ffffff"/>
        <w:spacing w:lineRule="auto" w:line="240"/>
        <w:ind w:left="0"/>
        <w:rPr/>
      </w:pPr>
      <w:r>
        <w:rPr>
          <w:rFonts w:ascii="宋体" w:cs="宋体" w:eastAsia="宋体" w:hAnsi="宋体"/>
          <w:kern w:val="0"/>
          <w:sz w:val="24"/>
          <w:szCs w:val="24"/>
          <w:lang w:val="en-US" w:eastAsia="zh-CN"/>
        </w:rPr>
        <w:drawing>
          <wp:anchor distT="0" distB="0" distL="114300" distR="114300" simplePos="false" relativeHeight="4" behindDoc="true" locked="false" layoutInCell="true" allowOverlap="true">
            <wp:simplePos x="0" y="0"/>
            <wp:positionH relativeFrom="column">
              <wp:posOffset>-404495</wp:posOffset>
            </wp:positionH>
            <wp:positionV relativeFrom="paragraph">
              <wp:posOffset>288925</wp:posOffset>
            </wp:positionV>
            <wp:extent cx="5890895" cy="2809240"/>
            <wp:effectExtent l="0" t="0" r="14605" b="10160"/>
            <wp:wrapTight wrapText="bothSides">
              <wp:wrapPolygon edited="false">
                <wp:start x="0" y="0"/>
                <wp:lineTo x="0" y="21385"/>
                <wp:lineTo x="21514" y="21385"/>
                <wp:lineTo x="21514" y="0"/>
                <wp:lineTo x="0" y="0"/>
              </wp:wrapPolygon>
            </wp:wrapTight>
            <wp:docPr id="1026" name="图片 3"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2" cstate="print"/>
                    <a:srcRect l="0" t="0" r="0" b="0"/>
                    <a:stretch/>
                  </pic:blipFill>
                  <pic:spPr>
                    <a:xfrm rot="0">
                      <a:off x="0" y="0"/>
                      <a:ext cx="5890895" cy="2809240"/>
                    </a:xfrm>
                    <a:prstGeom prst="rect"/>
                    <a:ln>
                      <a:noFill/>
                    </a:ln>
                  </pic:spPr>
                </pic:pic>
              </a:graphicData>
            </a:graphic>
          </wp:anchor>
        </w:drawing>
      </w:r>
      <w:r>
        <w:rPr>
          <w:rFonts w:hint="eastAsia"/>
        </w:rPr>
        <w:t>康桥校区：杭州市拱墅区龙腾街388号</w:t>
      </w:r>
    </w:p>
    <w:p>
      <w:pPr>
        <w:pStyle w:val="style0"/>
        <w:widowControl/>
        <w:shd w:val="clear" w:color="auto" w:fill="ffffff"/>
        <w:spacing w:lineRule="auto" w:line="240"/>
        <w:ind w:firstLine="480" w:firstLineChars="200"/>
        <w:rPr/>
      </w:pPr>
      <w:r>
        <w:rPr>
          <w:rFonts w:hint="eastAsia"/>
        </w:rPr>
        <w:t>杭州市中策职业学校钱塘学校是杭州市教育局直属公办学校，以国家级重点职高、国家级中职改革发展示范校、浙江省名校--杭州市中策职业学校为发展基础，服务钱塘区打造世界级智能制造产业集群的战略目标，瞄准新经济、新业态，填补新目录下杭州市区中职专业空白，实现与其他学校错位发展、特色发展的建设定位，推动中策职业教育从“运河时代”迈向“钱塘江时代”。钱塘学校地理位置优越，地处杭州都市区东部门户的钱塘区，南邻宽阔快捷的江东大道，西临雄伟壮观的钱塘江与繁华热闹的宝龙商业圈，东接快速通畅的苏台高速。占地面积 270 余亩，建筑面积约 14 万余平方米，是杭州市区规模最大的直属中学，于2022年9月正式开学。</w:t>
      </w:r>
    </w:p>
    <w:p>
      <w:pPr>
        <w:pStyle w:val="style0"/>
        <w:widowControl/>
        <w:numPr>
          <w:ilvl w:val="0"/>
          <w:numId w:val="3"/>
        </w:numPr>
        <w:shd w:val="clear" w:color="auto" w:fill="ffffff"/>
        <w:spacing w:lineRule="auto" w:line="240"/>
        <w:ind w:left="0"/>
        <w:rPr/>
      </w:pPr>
      <w:r>
        <w:rPr>
          <w:rFonts w:hint="eastAsia"/>
          <w:lang w:eastAsia="zh-CN"/>
        </w:rPr>
        <w:t>学校</w:t>
      </w:r>
      <w:r>
        <w:rPr>
          <w:rFonts w:hint="eastAsia"/>
        </w:rPr>
        <w:t>地址：杭州市钱塘区新湾街道</w:t>
      </w:r>
      <w:r>
        <w:rPr>
          <w:rFonts w:hint="eastAsia"/>
          <w:lang w:eastAsia="zh-CN"/>
        </w:rPr>
        <w:t>奕策路</w:t>
      </w:r>
      <w:r>
        <w:rPr>
          <w:rFonts w:hint="default"/>
          <w:lang w:val="en-US" w:eastAsia="zh-CN"/>
        </w:rPr>
        <w:t>1</w:t>
      </w:r>
      <w:r>
        <w:rPr>
          <w:rFonts w:hint="eastAsia"/>
        </w:rPr>
        <w:t>号。</w:t>
      </w:r>
    </w:p>
    <w:p>
      <w:pPr>
        <w:pStyle w:val="style0"/>
        <w:widowControl/>
        <w:shd w:val="clear" w:color="auto" w:fill="ffffff"/>
        <w:spacing w:lineRule="auto" w:line="240"/>
        <w:rPr/>
      </w:pPr>
      <w:r>
        <w:rPr>
          <w:rFonts w:hint="eastAsia"/>
        </w:rPr>
        <w:t>参加本次招聘的事业单位，经费形式均为财政全额拨款，参加本次招聘被聘用的人员均列入事业编制。</w:t>
      </w:r>
    </w:p>
    <w:p>
      <w:pPr>
        <w:pStyle w:val="style0"/>
        <w:ind w:firstLine="480" w:firstLineChars="200"/>
        <w:rPr/>
      </w:pPr>
    </w:p>
    <w:p>
      <w:pPr>
        <w:pStyle w:val="style0"/>
        <w:ind w:firstLine="480" w:firstLineChars="200"/>
        <w:rPr/>
      </w:pPr>
      <w:r>
        <w:rPr/>
        <w:drawing>
          <wp:anchor distT="0" distB="0" distL="114300" distR="114300" simplePos="false" relativeHeight="3" behindDoc="false" locked="false" layoutInCell="true" allowOverlap="true">
            <wp:simplePos x="0" y="0"/>
            <wp:positionH relativeFrom="margin">
              <wp:posOffset>-839470</wp:posOffset>
            </wp:positionH>
            <wp:positionV relativeFrom="paragraph">
              <wp:posOffset>104775</wp:posOffset>
            </wp:positionV>
            <wp:extent cx="6997700" cy="3876675"/>
            <wp:effectExtent l="0" t="0" r="0" b="9525"/>
            <wp:wrapSquare wrapText="bothSides"/>
            <wp:docPr id="1027" name="图片 1" descr="D:\微信文件\WeChat Files\wxid_8xmhc0gzumm821\FileStorage\Temp\4dbb3987e86510a724dd4abc25d08c0e.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 cstate="print"/>
                    <a:srcRect l="0" t="0" r="0" b="0"/>
                    <a:stretch/>
                  </pic:blipFill>
                  <pic:spPr>
                    <a:xfrm rot="0">
                      <a:off x="0" y="0"/>
                      <a:ext cx="6997700" cy="3876675"/>
                    </a:xfrm>
                    <a:prstGeom prst="rect"/>
                    <a:ln>
                      <a:noFill/>
                    </a:ln>
                  </pic:spPr>
                </pic:pic>
              </a:graphicData>
            </a:graphic>
          </wp:anchor>
        </w:drawing>
      </w:r>
    </w:p>
    <w:p>
      <w:pPr>
        <w:pStyle w:val="style0"/>
        <w:keepNext w:val="false"/>
        <w:keepLines w:val="false"/>
        <w:widowControl/>
        <w:suppressLineNumbers w:val="false"/>
        <w:jc w:val="left"/>
        <w:rPr/>
      </w:pP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二、</w:t>
      </w:r>
      <w:r>
        <w:rPr>
          <w:rFonts w:ascii="Calibri" w:cs="宋体" w:eastAsia="宋体" w:hAnsi="Calibri"/>
          <w:b/>
          <w:bCs/>
          <w:kern w:val="44"/>
          <w:sz w:val="30"/>
          <w:szCs w:val="44"/>
        </w:rPr>
        <w:t>招聘对象和条件</w:t>
      </w:r>
    </w:p>
    <w:p>
      <w:pPr>
        <w:pStyle w:val="style0"/>
        <w:ind w:firstLine="480" w:firstLineChars="200"/>
        <w:rPr/>
      </w:pPr>
      <w:r>
        <w:rPr>
          <w:rFonts w:hint="eastAsia"/>
        </w:rPr>
        <w:t>（一）招聘对象</w:t>
      </w:r>
    </w:p>
    <w:p>
      <w:pPr>
        <w:pStyle w:val="style0"/>
        <w:ind w:firstLine="482" w:firstLineChars="200"/>
        <w:rPr>
          <w:rFonts w:eastAsia="宋体" w:hint="eastAsia"/>
          <w:b/>
          <w:bCs/>
          <w:lang w:eastAsia="zh-CN"/>
        </w:rPr>
      </w:pPr>
      <w:r>
        <w:rPr>
          <w:rFonts w:hint="eastAsia"/>
          <w:b/>
          <w:bCs/>
        </w:rPr>
        <w:t>本次招聘岗位</w:t>
      </w:r>
      <w:r>
        <w:rPr>
          <w:rFonts w:hint="eastAsia"/>
          <w:b/>
          <w:bCs/>
          <w:lang w:eastAsia="zh-CN"/>
        </w:rPr>
        <w:t>杭州市中策职业学校面向</w:t>
      </w:r>
      <w:r>
        <w:rPr>
          <w:rFonts w:hint="eastAsia"/>
          <w:b/>
          <w:bCs/>
        </w:rPr>
        <w:t>2023届或往届毕业研究生</w:t>
      </w:r>
      <w:r>
        <w:rPr>
          <w:rFonts w:hint="eastAsia"/>
          <w:b/>
          <w:bCs/>
          <w:lang w:eastAsia="zh-CN"/>
        </w:rPr>
        <w:t>。</w:t>
      </w:r>
    </w:p>
    <w:p>
      <w:pPr>
        <w:pStyle w:val="style0"/>
        <w:ind w:firstLine="480" w:firstLineChars="200"/>
        <w:rPr/>
      </w:pPr>
      <w:r>
        <w:rPr>
          <w:rFonts w:hint="eastAsia"/>
          <w:lang w:eastAsia="zh-CN"/>
        </w:rPr>
        <w:t>杭州市中策职业学校钱塘学校</w:t>
      </w:r>
      <w:r>
        <w:rPr>
          <w:rFonts w:hint="eastAsia"/>
        </w:rPr>
        <w:t>仅面向以下四类人员：</w:t>
      </w:r>
    </w:p>
    <w:p>
      <w:pPr>
        <w:pStyle w:val="style0"/>
        <w:ind w:firstLine="480" w:firstLineChars="200"/>
        <w:rPr/>
      </w:pPr>
      <w:r>
        <w:rPr>
          <w:rFonts w:hint="eastAsia"/>
        </w:rPr>
        <w:t>1.2023届或往届毕业研究生；</w:t>
      </w:r>
    </w:p>
    <w:p>
      <w:pPr>
        <w:pStyle w:val="style0"/>
        <w:ind w:firstLine="480" w:firstLineChars="200"/>
        <w:rPr/>
      </w:pPr>
      <w:r>
        <w:rPr>
          <w:rFonts w:hint="eastAsia"/>
        </w:rPr>
        <w:t>2.浙江省教育厅签约的2023届公费师范生；</w:t>
      </w:r>
    </w:p>
    <w:p>
      <w:pPr>
        <w:pStyle w:val="style0"/>
        <w:ind w:firstLine="480" w:firstLineChars="200"/>
        <w:rPr/>
      </w:pPr>
      <w:r>
        <w:rPr>
          <w:rFonts w:hint="eastAsia"/>
        </w:rPr>
        <w:t>3.具有中学高级职称的在职教师,必须符合下列情形之一：</w:t>
      </w:r>
    </w:p>
    <w:p>
      <w:pPr>
        <w:pStyle w:val="style0"/>
        <w:ind w:firstLine="480" w:firstLineChars="200"/>
        <w:rPr/>
      </w:pPr>
      <w:r>
        <w:rPr>
          <w:rFonts w:hint="eastAsia"/>
        </w:rPr>
        <w:t>（1）获得过县级及以上综合性荣誉；</w:t>
      </w:r>
    </w:p>
    <w:p>
      <w:pPr>
        <w:pStyle w:val="style0"/>
        <w:ind w:firstLine="480" w:firstLineChars="200"/>
        <w:rPr/>
      </w:pPr>
      <w:r>
        <w:rPr>
          <w:rFonts w:hint="eastAsia"/>
        </w:rPr>
        <w:t>（2）具有研究生学历、硕士及以上学位；</w:t>
      </w:r>
    </w:p>
    <w:p>
      <w:pPr>
        <w:pStyle w:val="style0"/>
        <w:ind w:firstLine="480" w:firstLineChars="200"/>
        <w:rPr/>
      </w:pPr>
      <w:r>
        <w:rPr>
          <w:rFonts w:hint="eastAsia"/>
        </w:rPr>
        <w:t>（3）夫妻分居；</w:t>
      </w:r>
    </w:p>
    <w:p>
      <w:pPr>
        <w:pStyle w:val="style0"/>
        <w:ind w:firstLine="480" w:firstLineChars="200"/>
        <w:rPr/>
      </w:pPr>
      <w:r>
        <w:rPr>
          <w:rFonts w:hint="eastAsia"/>
        </w:rPr>
        <w:t>（4）随军调动；</w:t>
      </w:r>
    </w:p>
    <w:p>
      <w:pPr>
        <w:pStyle w:val="style0"/>
        <w:ind w:firstLine="480" w:firstLineChars="200"/>
        <w:rPr/>
      </w:pPr>
      <w:r>
        <w:rPr>
          <w:rFonts w:hint="eastAsia"/>
        </w:rPr>
        <w:t>4.杭州市范围内在职在编公办教师，必须符合下列情形之一：</w:t>
      </w:r>
    </w:p>
    <w:p>
      <w:pPr>
        <w:pStyle w:val="style0"/>
        <w:ind w:firstLine="480" w:firstLineChars="200"/>
        <w:rPr/>
      </w:pPr>
      <w:r>
        <w:rPr>
          <w:rFonts w:hint="eastAsia"/>
        </w:rPr>
        <w:t>（1）具有中级及以上职称并获得过县级及以上综合性荣誉；</w:t>
      </w:r>
    </w:p>
    <w:p>
      <w:pPr>
        <w:pStyle w:val="style0"/>
        <w:ind w:firstLine="480" w:firstLineChars="200"/>
        <w:rPr/>
      </w:pPr>
      <w:r>
        <w:rPr>
          <w:rFonts w:hint="eastAsia"/>
        </w:rPr>
        <w:t>（2）具有研究生学历、硕士及以上学位；</w:t>
      </w:r>
    </w:p>
    <w:p>
      <w:pPr>
        <w:pStyle w:val="style0"/>
        <w:ind w:firstLine="480" w:firstLineChars="200"/>
        <w:rPr/>
      </w:pPr>
      <w:r>
        <w:rPr>
          <w:rFonts w:hint="eastAsia"/>
        </w:rPr>
        <w:t>（3）夫妻分居；</w:t>
      </w:r>
    </w:p>
    <w:p>
      <w:pPr>
        <w:pStyle w:val="style0"/>
        <w:ind w:firstLine="480" w:firstLineChars="200"/>
        <w:rPr/>
      </w:pPr>
      <w:r>
        <w:rPr>
          <w:rFonts w:hint="eastAsia"/>
        </w:rPr>
        <w:t>（4）随军调动；</w:t>
      </w:r>
    </w:p>
    <w:p>
      <w:pPr>
        <w:pStyle w:val="style0"/>
        <w:ind w:firstLine="480" w:firstLineChars="200"/>
        <w:rPr/>
      </w:pPr>
      <w:r>
        <w:rPr>
          <w:rFonts w:hint="eastAsia"/>
        </w:rPr>
        <w:t>（5）杭州市区（指上城区、拱墅区、西湖区、高新（滨江）区、钱塘区、萧山区、临平区、余杭区，下同）中小学在职在编公办教师。</w:t>
      </w:r>
    </w:p>
    <w:p>
      <w:pPr>
        <w:pStyle w:val="style0"/>
        <w:ind w:firstLine="480" w:firstLineChars="200"/>
        <w:rPr/>
      </w:pPr>
      <w:r>
        <w:rPr>
          <w:rFonts w:hint="eastAsia"/>
        </w:rPr>
        <w:t>（二）招聘条件</w:t>
      </w:r>
    </w:p>
    <w:p>
      <w:pPr>
        <w:pStyle w:val="style0"/>
        <w:ind w:firstLine="480" w:firstLineChars="200"/>
        <w:rPr/>
      </w:pPr>
      <w:r>
        <w:rPr>
          <w:rFonts w:hint="eastAsia"/>
        </w:rPr>
        <w:t>除符合上述招聘对象范围外，应聘人员还必须符合下列条件：</w:t>
      </w:r>
    </w:p>
    <w:p>
      <w:pPr>
        <w:pStyle w:val="style0"/>
        <w:ind w:firstLine="480" w:firstLineChars="200"/>
        <w:rPr/>
      </w:pPr>
      <w:r>
        <w:rPr>
          <w:rFonts w:hint="eastAsia"/>
        </w:rPr>
        <w:t>1.具有中华人民共和国国籍；</w:t>
      </w:r>
    </w:p>
    <w:p>
      <w:pPr>
        <w:pStyle w:val="style0"/>
        <w:ind w:firstLine="480" w:firstLineChars="200"/>
        <w:rPr/>
      </w:pPr>
      <w:r>
        <w:rPr>
          <w:rFonts w:hint="eastAsia"/>
        </w:rPr>
        <w:t>2.遵纪守法，热爱教育事业，有良好的社会公德和职业道德；</w:t>
      </w:r>
    </w:p>
    <w:p>
      <w:pPr>
        <w:pStyle w:val="style0"/>
        <w:ind w:firstLine="480" w:firstLineChars="200"/>
        <w:rPr/>
      </w:pPr>
      <w:r>
        <w:rPr>
          <w:rFonts w:hint="eastAsia"/>
        </w:rPr>
        <w:t>3.具有适应岗位要求的身体条件；</w:t>
      </w:r>
    </w:p>
    <w:p>
      <w:pPr>
        <w:pStyle w:val="style0"/>
        <w:ind w:firstLine="480" w:firstLineChars="200"/>
        <w:rPr/>
      </w:pPr>
      <w:r>
        <w:rPr>
          <w:rFonts w:hint="eastAsia"/>
        </w:rPr>
        <w:t>4.年龄要求在1986年11月1日以后出生，具有高级职称的在1976年11月1日以后出生；</w:t>
      </w:r>
    </w:p>
    <w:p>
      <w:pPr>
        <w:pStyle w:val="style0"/>
        <w:ind w:firstLine="480" w:firstLineChars="200"/>
        <w:rPr/>
      </w:pPr>
      <w:r>
        <w:rPr>
          <w:rFonts w:hint="eastAsia"/>
        </w:rPr>
        <w:t>5.具备岗位所需的任职资格、职业（执业）资格及技能要求。教师岗位具体要求如下：</w:t>
      </w:r>
    </w:p>
    <w:p>
      <w:pPr>
        <w:pStyle w:val="style0"/>
        <w:ind w:firstLine="480" w:firstLineChars="200"/>
        <w:rPr/>
      </w:pPr>
      <w:r>
        <w:rPr>
          <w:rFonts w:hint="eastAsia"/>
        </w:rPr>
        <w:t>（1） 2023届毕业研究生或2021年11月1日至今取得国（境）外学位并完成教育部学历、学位认证人员，报考教师岗位暂不要求提供教师资格证书和普通话等级证书，但在2024年8月30日前必须取得适用的教师资格证书和普通话等级证书（应聘语文教师普通话水平要求二级甲等及以上，应聘其他学科教师要求二级乙等及以上）；</w:t>
      </w:r>
    </w:p>
    <w:p>
      <w:pPr>
        <w:pStyle w:val="style0"/>
        <w:ind w:firstLine="480" w:firstLineChars="200"/>
        <w:rPr/>
      </w:pPr>
      <w:r>
        <w:rPr>
          <w:rFonts w:hint="eastAsia"/>
        </w:rPr>
        <w:t>（2）浙江省教育厅签约的2023届公费师范生在报到时必须具备适用的教师资格证书和普通话等级证书（同上）；</w:t>
      </w:r>
    </w:p>
    <w:p>
      <w:pPr>
        <w:pStyle w:val="style0"/>
        <w:ind w:firstLine="480" w:firstLineChars="200"/>
        <w:rPr/>
      </w:pPr>
      <w:r>
        <w:rPr>
          <w:rFonts w:hint="eastAsia"/>
        </w:rPr>
        <w:t>（3）毕业研究生报考职教专业课教师岗位的，如具有与报考岗位相匹配的专业技术职务中级（技师）及以上职称的，暂不要求提供教师资格证书和普通话等级证书，但在2024年8月30日前必须取得适用的教师资格证书和普通话等级证书；</w:t>
      </w:r>
    </w:p>
    <w:p>
      <w:pPr>
        <w:pStyle w:val="style0"/>
        <w:ind w:firstLine="480" w:firstLineChars="200"/>
        <w:rPr/>
      </w:pPr>
      <w:r>
        <w:rPr>
          <w:rFonts w:hint="eastAsia"/>
        </w:rPr>
        <w:t>（4）其他人员报考教师岗位的，报名时必须具备适用的教师资格证书和普通话等级证书（同上）。</w:t>
      </w:r>
    </w:p>
    <w:p>
      <w:pPr>
        <w:pStyle w:val="style0"/>
        <w:ind w:firstLine="480" w:firstLineChars="200"/>
        <w:rPr/>
      </w:pPr>
      <w:r>
        <w:rPr>
          <w:rFonts w:hint="eastAsia"/>
        </w:rPr>
        <w:t>6.具有岗位要求的学历及专业、专业技术职称和资历；</w:t>
      </w:r>
    </w:p>
    <w:p>
      <w:pPr>
        <w:pStyle w:val="style0"/>
        <w:ind w:firstLine="480" w:firstLineChars="200"/>
        <w:rPr/>
      </w:pPr>
      <w:r>
        <w:rPr>
          <w:rFonts w:hint="eastAsia"/>
        </w:rPr>
        <w:t>7.具备招聘岗位要求的其他条件，详见《杭州市教育局所属事业单位2022年11月批次公开招聘计划表》（附件1）。</w:t>
      </w:r>
    </w:p>
    <w:p>
      <w:pPr>
        <w:pStyle w:val="style0"/>
        <w:ind w:firstLine="480" w:firstLineChars="200"/>
        <w:rPr/>
      </w:pPr>
      <w:r>
        <w:rPr>
          <w:rFonts w:hint="eastAsia"/>
        </w:rPr>
        <w:t>注意事项：</w:t>
      </w:r>
    </w:p>
    <w:p>
      <w:pPr>
        <w:pStyle w:val="style0"/>
        <w:ind w:firstLine="480" w:firstLineChars="200"/>
        <w:rPr/>
      </w:pPr>
      <w:r>
        <w:rPr>
          <w:rFonts w:hint="eastAsia"/>
        </w:rPr>
        <w:t>1.国（境）外留学回国人员报名时，须出具教育部中国留学服务中心国外（境外）学历、学位认证书。</w:t>
      </w:r>
    </w:p>
    <w:p>
      <w:pPr>
        <w:pStyle w:val="style0"/>
        <w:ind w:firstLine="480" w:firstLineChars="200"/>
        <w:rPr/>
      </w:pPr>
      <w:r>
        <w:rPr>
          <w:rFonts w:hint="eastAsia"/>
        </w:rPr>
        <w:t>2.浙江省山区26县和海岛县及杭州市范围内在职在编教师报名时须上传现工作单位盖章的同意报考证明。</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三、招聘方式及程序</w:t>
      </w:r>
    </w:p>
    <w:p>
      <w:pPr>
        <w:pStyle w:val="style0"/>
        <w:ind w:firstLine="480" w:firstLineChars="200"/>
        <w:rPr/>
      </w:pPr>
      <w:r>
        <w:rPr>
          <w:rFonts w:hint="eastAsia"/>
        </w:rPr>
        <w:t>本轮招聘采用面试视频前置遴选、笔试（或专业技能测试，下同）与面试相结合方式进行，招聘程序如下：</w:t>
      </w:r>
    </w:p>
    <w:p>
      <w:pPr>
        <w:pStyle w:val="style0"/>
        <w:ind w:firstLine="480" w:firstLineChars="200"/>
        <w:rPr/>
      </w:pPr>
      <w:r>
        <w:rPr>
          <w:rFonts w:hint="eastAsia"/>
        </w:rPr>
        <w:t>1.发布招聘岗位信息，报考人员网上报名，招聘单位网上资格审核；</w:t>
      </w:r>
    </w:p>
    <w:p>
      <w:pPr>
        <w:pStyle w:val="style0"/>
        <w:ind w:firstLine="480" w:firstLineChars="200"/>
        <w:rPr/>
      </w:pPr>
      <w:r>
        <w:rPr>
          <w:rFonts w:hint="eastAsia"/>
        </w:rPr>
        <w:t>2.资格审核通过人员在规定时间内上传第一轮面试视频材料；</w:t>
      </w:r>
    </w:p>
    <w:p>
      <w:pPr>
        <w:pStyle w:val="style0"/>
        <w:ind w:firstLine="480" w:firstLineChars="200"/>
        <w:rPr/>
      </w:pPr>
      <w:r>
        <w:rPr>
          <w:rFonts w:hint="eastAsia"/>
        </w:rPr>
        <w:t>3.招聘单位组织专家组对面试视频材料进行评审，按照考生面试视频时的综合表现择优确定进入笔试人员名单，此轮不设入围比例要求；</w:t>
      </w:r>
    </w:p>
    <w:p>
      <w:pPr>
        <w:pStyle w:val="style0"/>
        <w:ind w:firstLine="480" w:firstLineChars="200"/>
        <w:rPr/>
      </w:pPr>
      <w:r>
        <w:rPr>
          <w:rFonts w:hint="eastAsia"/>
        </w:rPr>
        <w:t>4.组织入围人员笔试，按一定比例确定面试入围名单；</w:t>
      </w:r>
    </w:p>
    <w:p>
      <w:pPr>
        <w:pStyle w:val="style0"/>
        <w:ind w:firstLine="480" w:firstLineChars="200"/>
        <w:rPr/>
      </w:pPr>
      <w:r>
        <w:rPr>
          <w:rFonts w:hint="eastAsia"/>
        </w:rPr>
        <w:t>5.组织面试；</w:t>
      </w:r>
    </w:p>
    <w:p>
      <w:pPr>
        <w:pStyle w:val="style0"/>
        <w:ind w:firstLine="480" w:firstLineChars="200"/>
        <w:rPr/>
      </w:pPr>
      <w:r>
        <w:rPr>
          <w:rFonts w:hint="eastAsia"/>
        </w:rPr>
        <w:t>6.根据笔试、面试成绩确定进入考察人员名单；</w:t>
      </w:r>
    </w:p>
    <w:p>
      <w:pPr>
        <w:pStyle w:val="style0"/>
        <w:ind w:firstLine="480" w:firstLineChars="200"/>
        <w:rPr/>
      </w:pPr>
      <w:r>
        <w:rPr>
          <w:rFonts w:hint="eastAsia"/>
        </w:rPr>
        <w:t>7.对进入考察范围人员进行考察和体检，确定拟聘用人员，进行公示，按规定办理聘用手续。</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四、报名</w:t>
      </w:r>
    </w:p>
    <w:p>
      <w:pPr>
        <w:pStyle w:val="style0"/>
        <w:ind w:firstLine="480" w:firstLineChars="200"/>
        <w:rPr/>
      </w:pPr>
      <w:r>
        <w:rPr>
          <w:rFonts w:hint="eastAsia"/>
        </w:rPr>
        <w:t>1.时间安排</w:t>
      </w:r>
    </w:p>
    <w:p>
      <w:pPr>
        <w:pStyle w:val="style0"/>
        <w:ind w:firstLine="480" w:firstLineChars="200"/>
        <w:rPr/>
      </w:pPr>
      <w:r>
        <w:rPr>
          <w:rFonts w:hint="eastAsia"/>
        </w:rPr>
        <w:t>报名时间：2022年11月24日9时—11月28日中午12时。</w:t>
      </w:r>
    </w:p>
    <w:p>
      <w:pPr>
        <w:pStyle w:val="style0"/>
        <w:ind w:firstLine="480" w:firstLineChars="200"/>
        <w:rPr/>
      </w:pPr>
      <w:r>
        <w:rPr>
          <w:rFonts w:hint="eastAsia"/>
        </w:rPr>
        <w:t>资格初审时间：2022年11月24日9时—11月28日17时。</w:t>
      </w:r>
    </w:p>
    <w:p>
      <w:pPr>
        <w:pStyle w:val="style0"/>
        <w:ind w:firstLine="480" w:firstLineChars="200"/>
        <w:rPr/>
      </w:pPr>
      <w:r>
        <w:rPr>
          <w:rFonts w:hint="eastAsia"/>
        </w:rPr>
        <w:t>2.网上报名</w:t>
      </w:r>
    </w:p>
    <w:p>
      <w:pPr>
        <w:pStyle w:val="style0"/>
        <w:ind w:firstLine="480" w:firstLineChars="200"/>
        <w:rPr/>
      </w:pPr>
      <w:r>
        <w:rPr>
          <w:rFonts w:hint="eastAsia"/>
        </w:rPr>
        <w:t>本次招聘报名和资格初审采用网络方式进行。</w:t>
      </w:r>
    </w:p>
    <w:p>
      <w:pPr>
        <w:pStyle w:val="style0"/>
        <w:ind w:firstLine="480" w:firstLineChars="200"/>
        <w:rPr/>
      </w:pPr>
      <w:r>
        <w:rPr>
          <w:rFonts w:hint="eastAsia"/>
        </w:rPr>
        <w:t>应聘人员可通过以下方式报名：</w:t>
      </w:r>
    </w:p>
    <w:p>
      <w:pPr>
        <w:pStyle w:val="style0"/>
        <w:ind w:firstLine="480" w:firstLineChars="200"/>
        <w:rPr/>
      </w:pPr>
      <w:r>
        <w:rPr>
          <w:rFonts w:hint="eastAsia"/>
        </w:rPr>
        <w:t>（1）登录杭州教师招聘报名平台：http://hzsjyjzp.ehrel.com/apply/index.action</w:t>
      </w:r>
    </w:p>
    <w:p>
      <w:pPr>
        <w:pStyle w:val="style0"/>
        <w:ind w:firstLine="480" w:firstLineChars="200"/>
        <w:rPr/>
      </w:pPr>
      <w:r>
        <w:rPr>
          <w:rFonts w:hint="eastAsia"/>
        </w:rPr>
        <w:t>（2）扫描下方二维码关注微信公众号：杭州教育发布</w:t>
      </w:r>
    </w:p>
    <w:p>
      <w:pPr>
        <w:pStyle w:val="style94"/>
        <w:rPr/>
      </w:pPr>
      <w:r>
        <w:rPr>
          <w:rFonts w:ascii="Times New Roman" w:cs="宋体" w:eastAsia="宋体" w:hAnsi="Times New Roman"/>
          <w:kern w:val="2"/>
          <w:szCs w:val="22"/>
        </w:rPr>
        <w:drawing>
          <wp:anchor distT="0" distB="0" distL="114300" distR="114300" simplePos="false" relativeHeight="2" behindDoc="false" locked="false" layoutInCell="true" allowOverlap="true">
            <wp:simplePos x="0" y="0"/>
            <wp:positionH relativeFrom="margin">
              <wp:posOffset>1294765</wp:posOffset>
            </wp:positionH>
            <wp:positionV relativeFrom="paragraph">
              <wp:posOffset>130174</wp:posOffset>
            </wp:positionV>
            <wp:extent cx="1908810" cy="1908810"/>
            <wp:effectExtent l="0" t="0" r="0" b="0"/>
            <wp:wrapSquare wrapText="bothSides"/>
            <wp:docPr id="1028" name="图片 2" descr="D:\微信文件\WeChat Files\wxid_8xmhc0gzumm821\FileStorage\Temp\aacbb670837f901071e36533cc040793.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 cstate="print"/>
                    <a:srcRect l="0" t="0" r="0" b="0"/>
                    <a:stretch/>
                  </pic:blipFill>
                  <pic:spPr>
                    <a:xfrm rot="0">
                      <a:off x="0" y="0"/>
                      <a:ext cx="1908810" cy="1908810"/>
                    </a:xfrm>
                    <a:prstGeom prst="rect"/>
                    <a:ln>
                      <a:noFill/>
                    </a:ln>
                  </pic:spPr>
                </pic:pic>
              </a:graphicData>
            </a:graphic>
          </wp:anchor>
        </w:drawing>
      </w:r>
    </w:p>
    <w:p>
      <w:pPr>
        <w:pStyle w:val="style94"/>
        <w:rPr/>
      </w:pPr>
    </w:p>
    <w:p>
      <w:pPr>
        <w:pStyle w:val="style94"/>
        <w:rPr/>
      </w:pPr>
    </w:p>
    <w:p>
      <w:pPr>
        <w:pStyle w:val="style94"/>
        <w:rPr/>
      </w:pPr>
    </w:p>
    <w:p>
      <w:pPr>
        <w:pStyle w:val="style0"/>
        <w:ind w:firstLine="480" w:firstLineChars="200"/>
        <w:rPr/>
      </w:pPr>
    </w:p>
    <w:p>
      <w:pPr>
        <w:pStyle w:val="style0"/>
        <w:ind w:firstLine="480" w:firstLineChars="200"/>
        <w:rPr/>
      </w:pPr>
      <w:r>
        <w:rPr>
          <w:rFonts w:hint="eastAsia"/>
        </w:rPr>
        <w:t>进入互动空间—招聘微官网报名。根据招聘单位要求和个人实际情况填报个人简历并扫描上传报名所需材料（详见附件2）。浙江省山区26县和海岛县及杭州市范围内在职在编教师报名须上传现单位盖章的同意报考证明。国（境）外留学回国人员报名时，须出具教育部中国留学服务中心国外（境外）学历、学位认证书。完成报名后，应聘者请关注招聘平台或杭州教育发布—互动空间—招聘微官网—个人中心—我的进度，查看个人报名资料审核状态和结果。</w:t>
      </w:r>
    </w:p>
    <w:p>
      <w:pPr>
        <w:pStyle w:val="style0"/>
        <w:ind w:firstLine="480" w:firstLineChars="200"/>
        <w:rPr/>
      </w:pPr>
      <w:r>
        <w:rPr>
          <w:rFonts w:hint="eastAsia"/>
        </w:rPr>
        <w:t>仅注册不报岗位，视为无效报名。</w:t>
      </w:r>
    </w:p>
    <w:p>
      <w:pPr>
        <w:pStyle w:val="style0"/>
        <w:ind w:firstLine="480" w:firstLineChars="200"/>
        <w:rPr/>
      </w:pPr>
      <w:r>
        <w:rPr>
          <w:rFonts w:hint="eastAsia"/>
        </w:rPr>
        <w:t>每人限报一个岗位，逾期不再受理注册及报名。</w:t>
      </w:r>
    </w:p>
    <w:p>
      <w:pPr>
        <w:pStyle w:val="style0"/>
        <w:ind w:firstLine="480" w:firstLineChars="200"/>
        <w:rPr/>
      </w:pPr>
      <w:r>
        <w:rPr>
          <w:rFonts w:hint="eastAsia"/>
        </w:rPr>
        <w:t>3.资格初审</w:t>
      </w:r>
    </w:p>
    <w:p>
      <w:pPr>
        <w:pStyle w:val="style0"/>
        <w:ind w:firstLine="480" w:firstLineChars="200"/>
        <w:rPr/>
      </w:pPr>
      <w:r>
        <w:rPr>
          <w:rFonts w:hint="eastAsia"/>
        </w:rPr>
        <w:t>招聘单位对报考人员进行资格审查。资格审查专业条件参考国家教育行政部门颁布的普通高校专业目录。</w:t>
      </w:r>
    </w:p>
    <w:p>
      <w:pPr>
        <w:pStyle w:val="style0"/>
        <w:ind w:firstLine="480" w:firstLineChars="200"/>
        <w:rPr/>
      </w:pPr>
      <w:r>
        <w:rPr>
          <w:rFonts w:hint="eastAsia"/>
        </w:rPr>
        <w:t>4.注意事项</w:t>
      </w:r>
    </w:p>
    <w:p>
      <w:pPr>
        <w:pStyle w:val="style0"/>
        <w:ind w:firstLine="480" w:firstLineChars="200"/>
        <w:rPr/>
      </w:pPr>
      <w:r>
        <w:rPr>
          <w:rFonts w:hint="eastAsia"/>
        </w:rPr>
        <w:t>报考人员提交的报考信息和材料应当真实、准确、有效，与身份证、户口簿、学历（学位）证书、专业技术资格证书、职（执）业资格证书等相关证件（证明）原件一致。凡弄虚作假的，一经查实，取消考试资格或聘用资格。</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五、面试视频前置遴选</w:t>
      </w:r>
    </w:p>
    <w:p>
      <w:pPr>
        <w:pStyle w:val="style0"/>
        <w:ind w:firstLine="480" w:firstLineChars="200"/>
        <w:rPr/>
      </w:pPr>
      <w:r>
        <w:rPr>
          <w:rFonts w:hint="eastAsia"/>
        </w:rPr>
        <w:t>1.时间安排</w:t>
      </w:r>
    </w:p>
    <w:p>
      <w:pPr>
        <w:pStyle w:val="style0"/>
        <w:ind w:firstLine="480" w:firstLineChars="200"/>
        <w:rPr/>
      </w:pPr>
      <w:r>
        <w:rPr>
          <w:rFonts w:hint="eastAsia"/>
        </w:rPr>
        <w:t>2022年11月29日在招聘报名平台公布说课题目及电子教材。</w:t>
      </w:r>
    </w:p>
    <w:p>
      <w:pPr>
        <w:pStyle w:val="style0"/>
        <w:ind w:firstLine="480" w:firstLineChars="200"/>
        <w:rPr/>
      </w:pPr>
      <w:r>
        <w:rPr>
          <w:rFonts w:hint="eastAsia"/>
        </w:rPr>
        <w:t>2022年12月3日至5日，资格审核通过人员制作并上传面试视频材料（考生自行录制好后上传招聘报名平台）。</w:t>
      </w:r>
    </w:p>
    <w:p>
      <w:pPr>
        <w:pStyle w:val="style0"/>
        <w:ind w:firstLine="480" w:firstLineChars="200"/>
        <w:rPr/>
      </w:pPr>
      <w:r>
        <w:rPr>
          <w:rFonts w:hint="eastAsia"/>
        </w:rPr>
        <w:t>12月7日至12月9日，组织专家组进行面试视频材料评审。</w:t>
      </w:r>
    </w:p>
    <w:p>
      <w:pPr>
        <w:pStyle w:val="style0"/>
        <w:ind w:firstLine="480" w:firstLineChars="200"/>
        <w:rPr/>
      </w:pPr>
      <w:r>
        <w:rPr>
          <w:rFonts w:hint="eastAsia"/>
        </w:rPr>
        <w:t>2.面试视频材料制作要求</w:t>
      </w:r>
    </w:p>
    <w:p>
      <w:pPr>
        <w:pStyle w:val="style0"/>
        <w:ind w:firstLine="480" w:firstLineChars="200"/>
        <w:rPr/>
      </w:pPr>
      <w:r>
        <w:rPr>
          <w:rFonts w:hint="eastAsia"/>
        </w:rPr>
        <w:t>（1）总时长不超过15分钟，包含2-3分钟自我介绍、10分钟左右说课。</w:t>
      </w:r>
    </w:p>
    <w:p>
      <w:pPr>
        <w:pStyle w:val="style0"/>
        <w:ind w:firstLine="480" w:firstLineChars="200"/>
        <w:rPr/>
      </w:pPr>
      <w:r>
        <w:rPr>
          <w:rFonts w:hint="eastAsia"/>
        </w:rPr>
        <w:t>（2）自我介绍要求：侧重介绍自身优缺点、特长、专长及为什么选择教师职业等方面。</w:t>
      </w:r>
    </w:p>
    <w:p>
      <w:pPr>
        <w:pStyle w:val="style0"/>
        <w:ind w:firstLine="480" w:firstLineChars="200"/>
        <w:rPr/>
      </w:pPr>
      <w:r>
        <w:rPr>
          <w:rFonts w:hint="eastAsia"/>
        </w:rPr>
        <w:t>（3）视频录制要求：</w:t>
      </w:r>
    </w:p>
    <w:p>
      <w:pPr>
        <w:pStyle w:val="style0"/>
        <w:ind w:firstLine="480" w:firstLineChars="200"/>
        <w:rPr/>
      </w:pPr>
      <w:r>
        <w:rPr>
          <w:rFonts w:hint="eastAsia"/>
        </w:rPr>
        <w:t>A、说课时，准备好黑板或白板，以便书写板书；</w:t>
      </w:r>
    </w:p>
    <w:p>
      <w:pPr>
        <w:pStyle w:val="style0"/>
        <w:ind w:firstLine="480" w:firstLineChars="200"/>
        <w:rPr/>
      </w:pPr>
      <w:r>
        <w:rPr>
          <w:rFonts w:hint="eastAsia"/>
        </w:rPr>
        <w:t>B、录制时考生需站立，镜头中需展示考生正面至少三分之二的形象；</w:t>
      </w:r>
    </w:p>
    <w:p>
      <w:pPr>
        <w:pStyle w:val="style0"/>
        <w:ind w:firstLine="480" w:firstLineChars="200"/>
        <w:rPr/>
      </w:pPr>
      <w:r>
        <w:rPr>
          <w:rFonts w:hint="eastAsia"/>
        </w:rPr>
        <w:t>C、采用电脑录课软件等进行录制，整个过程需要录制成mp4视频后再上传。</w:t>
      </w:r>
    </w:p>
    <w:p>
      <w:pPr>
        <w:pStyle w:val="style0"/>
        <w:ind w:firstLine="480" w:firstLineChars="200"/>
        <w:rPr/>
      </w:pPr>
      <w:r>
        <w:rPr>
          <w:rFonts w:hint="eastAsia"/>
        </w:rPr>
        <w:t>3.评审原则</w:t>
      </w:r>
    </w:p>
    <w:p>
      <w:pPr>
        <w:pStyle w:val="style0"/>
        <w:ind w:firstLine="480" w:firstLineChars="200"/>
        <w:rPr/>
      </w:pPr>
      <w:r>
        <w:rPr>
          <w:rFonts w:hint="eastAsia"/>
        </w:rPr>
        <w:t>面试视频前置遴选不设比例限制。评审入围人员进入下一轮笔试环节。评审结果不计入招聘考试总成绩。</w:t>
      </w:r>
    </w:p>
    <w:p>
      <w:pPr>
        <w:pStyle w:val="style0"/>
        <w:ind w:firstLine="480" w:firstLineChars="200"/>
        <w:rPr/>
      </w:pPr>
      <w:r>
        <w:rPr>
          <w:rFonts w:hint="eastAsia"/>
        </w:rPr>
        <w:t>4.结果公布</w:t>
      </w:r>
    </w:p>
    <w:p>
      <w:pPr>
        <w:pStyle w:val="style0"/>
        <w:ind w:firstLine="480" w:firstLineChars="200"/>
        <w:rPr/>
      </w:pPr>
      <w:r>
        <w:rPr>
          <w:rFonts w:hint="eastAsia"/>
        </w:rPr>
        <w:t>面试视频前置遴选结果（即参加笔试人员名单）于2022年12月10日在招聘报名平台和招聘单位网站进行公布。</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六、考试</w:t>
      </w:r>
    </w:p>
    <w:p>
      <w:pPr>
        <w:pStyle w:val="style0"/>
        <w:ind w:firstLine="480" w:firstLineChars="200"/>
        <w:rPr/>
      </w:pPr>
      <w:r>
        <w:rPr>
          <w:rFonts w:hint="eastAsia"/>
        </w:rPr>
        <w:t>考试包括笔试、面试，笔试、面试成绩满分均为100分，笔试、面试成绩各占考试总成绩的50%。</w:t>
      </w:r>
    </w:p>
    <w:p>
      <w:pPr>
        <w:pStyle w:val="style0"/>
        <w:ind w:firstLine="480" w:firstLineChars="200"/>
        <w:rPr/>
      </w:pPr>
      <w:r>
        <w:rPr>
          <w:rFonts w:hint="eastAsia"/>
        </w:rPr>
        <w:t>1.笔试</w:t>
      </w:r>
    </w:p>
    <w:p>
      <w:pPr>
        <w:pStyle w:val="style0"/>
        <w:ind w:firstLine="480" w:firstLineChars="200"/>
        <w:rPr/>
      </w:pPr>
      <w:r>
        <w:rPr>
          <w:rFonts w:hint="eastAsia"/>
        </w:rPr>
        <w:t>组织面试视频遴选入围人员笔试。</w:t>
      </w:r>
    </w:p>
    <w:p>
      <w:pPr>
        <w:pStyle w:val="style0"/>
        <w:ind w:firstLine="480" w:firstLineChars="200"/>
        <w:rPr/>
      </w:pPr>
      <w:r>
        <w:rPr>
          <w:rFonts w:hint="eastAsia"/>
        </w:rPr>
        <w:t>笔试科目一门，内容为应聘岗位相关学科的专业知识。笔试成绩满分为100分。</w:t>
      </w:r>
    </w:p>
    <w:p>
      <w:pPr>
        <w:pStyle w:val="style0"/>
        <w:ind w:firstLine="480" w:firstLineChars="200"/>
        <w:rPr/>
      </w:pPr>
      <w:r>
        <w:rPr>
          <w:rFonts w:hint="eastAsia"/>
        </w:rPr>
        <w:t>笔试时间、地点另行通知。考生凭身份证参加笔试。</w:t>
      </w:r>
    </w:p>
    <w:p>
      <w:pPr>
        <w:pStyle w:val="style0"/>
        <w:ind w:firstLine="480" w:firstLineChars="200"/>
        <w:rPr/>
      </w:pPr>
      <w:r>
        <w:rPr>
          <w:rFonts w:hint="eastAsia"/>
        </w:rPr>
        <w:t>笔试成绩在笔试结束当天在招聘单位网站进行公布。</w:t>
      </w:r>
    </w:p>
    <w:p>
      <w:pPr>
        <w:pStyle w:val="style0"/>
        <w:ind w:firstLine="480" w:firstLineChars="200"/>
        <w:rPr/>
      </w:pPr>
      <w:r>
        <w:rPr>
          <w:rFonts w:hint="eastAsia"/>
        </w:rPr>
        <w:t>入围人数达到该岗位招聘计划5倍的岗位，笔试结束后根据笔试成绩从高到低按岗位招聘计划1:5的比例确定面试对象；入围人数不足该岗位招聘计划5倍的岗位，笔试结束后，按实际笔试人数确定面试对象。</w:t>
      </w:r>
    </w:p>
    <w:p>
      <w:pPr>
        <w:pStyle w:val="style0"/>
        <w:ind w:firstLine="480" w:firstLineChars="200"/>
        <w:rPr/>
      </w:pPr>
      <w:r>
        <w:rPr>
          <w:rFonts w:hint="eastAsia"/>
        </w:rPr>
        <w:t>2.面试</w:t>
      </w:r>
    </w:p>
    <w:p>
      <w:pPr>
        <w:pStyle w:val="style0"/>
        <w:ind w:firstLine="480" w:firstLineChars="200"/>
        <w:rPr/>
      </w:pPr>
      <w:r>
        <w:rPr>
          <w:rFonts w:hint="eastAsia"/>
        </w:rPr>
        <w:t>面试实施前，面试入围人员进行现场资格复审。所需提供材料详见附件3。其中，国（境）外留学回国人员须出具教育部中国留学服务中心国外（境外）学历、学位认证书，浙江省山区26县和海岛县及杭州市范围内在职在编教师须提供现工作单位盖章的同意报考证明。（证明）不全或所提供的证件（证明）与报考资格条件不相符者，不得参加面试。未按时参加资格复审的，视作放弃面试资格。笔试存在违纪情况的或缺考的，不得入围面试。如有列入面试对象者书面确认不参加面试、未按时参加资格复审或资格复审被取消面试资格的，可在本招考岗位按笔试成绩从高分到低分依次递补。</w:t>
      </w:r>
    </w:p>
    <w:p>
      <w:pPr>
        <w:pStyle w:val="style0"/>
        <w:ind w:firstLine="480" w:firstLineChars="200"/>
        <w:rPr/>
      </w:pPr>
      <w:r>
        <w:rPr>
          <w:rFonts w:hint="eastAsia"/>
        </w:rPr>
        <w:t>面试以试讲、说课、回答问题等方式进行。面试成绩满分为100分，合格分为60分。面试不合格者，不能列入考察、体检对象。</w:t>
      </w:r>
    </w:p>
    <w:p>
      <w:pPr>
        <w:pStyle w:val="style0"/>
        <w:ind w:firstLine="480" w:firstLineChars="200"/>
        <w:rPr/>
      </w:pPr>
      <w:r>
        <w:rPr>
          <w:rFonts w:hint="eastAsia"/>
        </w:rPr>
        <w:t>面试时间、地点另行通知。考生凭身份证参加面试。</w:t>
      </w:r>
    </w:p>
    <w:p>
      <w:pPr>
        <w:pStyle w:val="style0"/>
        <w:ind w:firstLine="480" w:firstLineChars="200"/>
        <w:rPr/>
      </w:pPr>
      <w:r>
        <w:rPr>
          <w:rFonts w:hint="eastAsia"/>
        </w:rPr>
        <w:t>面试成绩在面试结束当天在招聘单位网站进行公布。</w:t>
      </w:r>
    </w:p>
    <w:p>
      <w:pPr>
        <w:pStyle w:val="style0"/>
        <w:ind w:firstLine="480" w:firstLineChars="200"/>
        <w:rPr/>
      </w:pPr>
      <w:r>
        <w:rPr>
          <w:rFonts w:hint="eastAsia"/>
        </w:rPr>
        <w:t>面试结束后，在面试合格人员中，按考试总成绩从高分到低分，按1:1的比例确定考察和体检对象。若考试总成绩相等，以笔试成绩高的排位在前，若仍相同，则加试结构化面试，加试成绩高的确定为考察、体检对象。</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七、考察和体检</w:t>
      </w:r>
    </w:p>
    <w:p>
      <w:pPr>
        <w:pStyle w:val="style0"/>
        <w:ind w:firstLine="480" w:firstLineChars="200"/>
        <w:rPr/>
      </w:pPr>
      <w:r>
        <w:rPr>
          <w:rFonts w:hint="eastAsia"/>
        </w:rPr>
        <w:t>考察和体检工作由招聘单位负责组织实施。考察参照公务员录用考察有关规定执行。体检按《浙江省教师资格认定体检标准及操作规程》执行。若考察或体检不合格，或者自动放弃的，报市教育局批准后，可在面试合格人员中按考试总成绩从高分到低分依次递补。考察、体检的时间和地点由招聘单位另行通知。</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八、公示及聘用</w:t>
      </w:r>
    </w:p>
    <w:p>
      <w:pPr>
        <w:pStyle w:val="style0"/>
        <w:ind w:firstLine="480" w:firstLineChars="200"/>
        <w:rPr/>
      </w:pPr>
      <w:r>
        <w:rPr>
          <w:rFonts w:hint="eastAsia"/>
        </w:rPr>
        <w:t>招聘单位根据考试、考察和体检结果确定拟聘用人员，拟聘用人员名单在杭州市人力资源和社会保障局网站、杭州教育网公示7个工作日。公示期内无异议的，在公示结束后，按规定办理相关手续，签订聘用合同（含试用期）。</w:t>
      </w:r>
    </w:p>
    <w:p>
      <w:pPr>
        <w:pStyle w:val="style0"/>
        <w:ind w:firstLine="480" w:firstLineChars="200"/>
        <w:rPr/>
      </w:pPr>
      <w:r>
        <w:t>拟聘用人员逾期不能报到的，或未能在报到前取得相应的学历学位证书，或发现有其他不符合报考资格和聘用条件的，取消聘用资格。报名时暂不要求提供教师资格证书的人员（招聘条件第5条第1、3款），被聘用后在规定时间内不能取得适用的教师资格证书和普通话等级证书的，解除聘用关系。</w:t>
      </w:r>
    </w:p>
    <w:p>
      <w:pPr>
        <w:pStyle w:val="style94"/>
        <w:spacing w:before="0" w:beforeAutospacing="false" w:after="0" w:afterAutospacing="false"/>
        <w:rPr>
          <w:rFonts w:ascii="Calibri" w:cs="宋体" w:eastAsia="宋体" w:hAnsi="Calibri"/>
          <w:b/>
          <w:bCs/>
          <w:kern w:val="44"/>
          <w:sz w:val="30"/>
          <w:szCs w:val="44"/>
        </w:rPr>
      </w:pPr>
      <w:r>
        <w:rPr>
          <w:rFonts w:ascii="Calibri" w:cs="宋体" w:eastAsia="宋体" w:hAnsi="Calibri" w:hint="eastAsia"/>
          <w:b/>
          <w:bCs/>
          <w:kern w:val="44"/>
          <w:sz w:val="30"/>
          <w:szCs w:val="44"/>
        </w:rPr>
        <w:t>九、其他</w:t>
      </w:r>
    </w:p>
    <w:p>
      <w:pPr>
        <w:pStyle w:val="style0"/>
        <w:ind w:firstLine="480" w:firstLineChars="200"/>
        <w:rPr/>
      </w:pPr>
      <w:r>
        <w:rPr>
          <w:rFonts w:hint="eastAsia"/>
        </w:rPr>
        <w:t>1.招聘过程中涉及的有关问题，请按以下方式咨询：</w:t>
      </w:r>
    </w:p>
    <w:p>
      <w:pPr>
        <w:pStyle w:val="style0"/>
        <w:ind w:firstLine="480" w:firstLineChars="200"/>
        <w:rPr>
          <w:rFonts w:hint="eastAsia"/>
          <w:lang w:eastAsia="zh-CN"/>
        </w:rPr>
      </w:pPr>
      <w:r>
        <w:rPr>
          <w:rFonts w:hint="eastAsia"/>
          <w:lang w:eastAsia="zh-CN"/>
        </w:rPr>
        <w:t>杭州市中策职业学校办公室：</w:t>
      </w:r>
    </w:p>
    <w:p>
      <w:pPr>
        <w:pStyle w:val="style0"/>
        <w:ind w:firstLine="480" w:firstLineChars="200"/>
        <w:rPr>
          <w:rFonts w:hint="default"/>
          <w:lang w:val="en-US" w:eastAsia="zh-CN"/>
        </w:rPr>
      </w:pPr>
      <w:r>
        <w:rPr>
          <w:rFonts w:hint="eastAsia"/>
          <w:lang w:eastAsia="zh-CN"/>
        </w:rPr>
        <w:t>（</w:t>
      </w:r>
      <w:r>
        <w:rPr>
          <w:rFonts w:hint="eastAsia"/>
          <w:lang w:val="en-US" w:eastAsia="zh-CN"/>
        </w:rPr>
        <w:t>0571</w:t>
      </w:r>
      <w:r>
        <w:rPr>
          <w:rFonts w:hint="eastAsia"/>
          <w:lang w:eastAsia="zh-CN"/>
        </w:rPr>
        <w:t>）</w:t>
      </w:r>
      <w:r>
        <w:rPr>
          <w:rFonts w:hint="eastAsia"/>
          <w:lang w:val="en-US" w:eastAsia="zh-CN"/>
        </w:rPr>
        <w:t>88319146</w:t>
      </w:r>
      <w:r>
        <w:rPr>
          <w:rFonts w:hint="eastAsia"/>
        </w:rPr>
        <w:t xml:space="preserve">、 </w:t>
      </w:r>
      <w:r>
        <w:rPr>
          <w:rFonts w:hint="eastAsia"/>
          <w:lang w:val="en-US" w:eastAsia="zh-CN"/>
        </w:rPr>
        <w:t>88081085</w:t>
      </w:r>
    </w:p>
    <w:p>
      <w:pPr>
        <w:pStyle w:val="style0"/>
        <w:ind w:firstLine="480" w:firstLineChars="200"/>
        <w:rPr/>
      </w:pPr>
      <w:r>
        <w:rPr>
          <w:rFonts w:hint="eastAsia"/>
          <w:lang w:eastAsia="zh-CN"/>
        </w:rPr>
        <w:t>杭州市</w:t>
      </w:r>
      <w:r>
        <w:rPr>
          <w:rFonts w:hint="eastAsia"/>
        </w:rPr>
        <w:t>中策</w:t>
      </w:r>
      <w:r>
        <w:rPr>
          <w:rFonts w:hint="eastAsia"/>
          <w:lang w:eastAsia="zh-CN"/>
        </w:rPr>
        <w:t>职业学校</w:t>
      </w:r>
      <w:r>
        <w:rPr>
          <w:rFonts w:hint="eastAsia"/>
        </w:rPr>
        <w:t>钱塘学校办公室：</w:t>
      </w:r>
    </w:p>
    <w:p>
      <w:pPr>
        <w:pStyle w:val="style0"/>
        <w:ind w:firstLine="480" w:firstLineChars="200"/>
        <w:rPr/>
      </w:pPr>
      <w:r>
        <w:rPr>
          <w:rFonts w:hint="eastAsia"/>
        </w:rPr>
        <w:t>（0571）86659518、 86659656</w:t>
      </w:r>
    </w:p>
    <w:p>
      <w:pPr>
        <w:pStyle w:val="style0"/>
        <w:ind w:firstLine="480" w:firstLineChars="200"/>
        <w:rPr/>
      </w:pPr>
      <w:r>
        <w:rPr>
          <w:rFonts w:hint="eastAsia"/>
        </w:rPr>
        <w:t>QQ群咨询：</w:t>
      </w:r>
    </w:p>
    <w:p>
      <w:pPr>
        <w:pStyle w:val="style0"/>
        <w:ind w:firstLine="480" w:firstLineChars="200"/>
        <w:rPr/>
      </w:pPr>
      <w:r>
        <w:rPr>
          <w:rFonts w:hint="eastAsia"/>
        </w:rPr>
        <w:t>群号469069130，请以“毕业学校+姓名”入群，了解学校后续教师招聘事宜。</w:t>
      </w:r>
    </w:p>
    <w:p>
      <w:pPr>
        <w:pStyle w:val="style0"/>
        <w:ind w:firstLine="480" w:firstLineChars="200"/>
        <w:rPr/>
      </w:pPr>
      <w:r>
        <w:rPr>
          <w:rFonts w:hint="eastAsia"/>
        </w:rPr>
        <w:t>政策咨询电话：</w:t>
      </w:r>
    </w:p>
    <w:p>
      <w:pPr>
        <w:pStyle w:val="style0"/>
        <w:ind w:firstLine="480" w:firstLineChars="200"/>
        <w:rPr/>
      </w:pPr>
      <w:r>
        <w:rPr>
          <w:rFonts w:hint="eastAsia"/>
        </w:rPr>
        <w:t>（0571）89583557</w:t>
      </w:r>
    </w:p>
    <w:p>
      <w:pPr>
        <w:pStyle w:val="style0"/>
        <w:ind w:firstLine="480" w:firstLineChars="200"/>
        <w:rPr/>
      </w:pPr>
      <w:r>
        <w:rPr>
          <w:rFonts w:hint="eastAsia"/>
        </w:rPr>
        <w:t>对招聘工作及相关信息有异议的，请在信息公布之日起5日内反映，以便及时研究处理。考生一经报名成功，即视作对本次招聘方式无异议。</w:t>
      </w:r>
    </w:p>
    <w:p>
      <w:pPr>
        <w:pStyle w:val="style0"/>
        <w:ind w:firstLine="480" w:firstLineChars="200"/>
        <w:rPr/>
      </w:pPr>
      <w:r>
        <w:rPr>
          <w:rFonts w:hint="eastAsia"/>
        </w:rPr>
        <w:t>2.本次考试不指定考试大纲和参考用书，不举办也不授权或委托任何单位举办任何形式的培训班。</w:t>
      </w:r>
    </w:p>
    <w:p>
      <w:pPr>
        <w:pStyle w:val="style0"/>
        <w:ind w:firstLine="480" w:firstLineChars="200"/>
        <w:rPr/>
      </w:pPr>
      <w:r>
        <w:rPr>
          <w:rFonts w:hint="eastAsia"/>
        </w:rPr>
        <w:t>3.专业条件参考附件4进行审查。</w:t>
      </w:r>
    </w:p>
    <w:p>
      <w:pPr>
        <w:pStyle w:val="style0"/>
        <w:ind w:firstLine="480" w:firstLineChars="200"/>
        <w:rPr/>
      </w:pPr>
      <w:r>
        <w:rPr>
          <w:rFonts w:hint="eastAsia"/>
        </w:rPr>
        <w:t>4.对应聘人员违纪违规行为的认定和处理，按照《事业单位公开招聘违纪违规行为处理规定》（人社部令第35号）执行。</w:t>
      </w:r>
    </w:p>
    <w:p>
      <w:pPr>
        <w:pStyle w:val="style0"/>
        <w:ind w:firstLine="480" w:firstLineChars="200"/>
        <w:rPr/>
      </w:pPr>
      <w:r>
        <w:rPr>
          <w:rFonts w:hint="eastAsia"/>
        </w:rPr>
        <w:t>5.应聘人员参加考试，必须严格遵循本次招聘考试相关的疫情防控指引要求（届时在招聘报名平台公布）。外省、市考生可依据自身情况提前来杭做好核酸检测等相应准备工作。</w:t>
      </w:r>
    </w:p>
    <w:p>
      <w:pPr>
        <w:pStyle w:val="style0"/>
        <w:ind w:firstLine="480" w:firstLineChars="200"/>
        <w:rPr/>
      </w:pPr>
      <w:r>
        <w:rPr>
          <w:rFonts w:hint="eastAsia"/>
        </w:rPr>
        <w:t>本公告由</w:t>
      </w:r>
      <w:r>
        <w:rPr>
          <w:rFonts w:hint="eastAsia"/>
          <w:lang w:eastAsia="zh-CN"/>
        </w:rPr>
        <w:t>杭州市中策职业学校与杭州市中策职业学校钱塘学校</w:t>
      </w:r>
      <w:r>
        <w:rPr>
          <w:rFonts w:hint="eastAsia"/>
        </w:rPr>
        <w:t>负责解释。</w:t>
      </w:r>
    </w:p>
    <w:p>
      <w:pPr>
        <w:pStyle w:val="style94"/>
        <w:spacing w:before="0" w:beforeAutospacing="false" w:after="0" w:afterAutospacing="false"/>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3063B0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5157422C"/>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abstractNum w:abstractNumId="2">
    <w:nsid w:val="00000002"/>
    <w:multiLevelType w:val="multilevel"/>
    <w:tmpl w:val="633E7DC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start w:val="1"/>
      <w:numFmt w:val="bullet"/>
      <w:lvlText w:val=""/>
      <w:lvlJc w:val="left"/>
      <w:pPr>
        <w:tabs>
          <w:tab w:val="left" w:leader="none" w:pos="2160"/>
        </w:tabs>
        <w:ind w:left="2160" w:hanging="360"/>
      </w:pPr>
      <w:rPr>
        <w:rFonts w:ascii="Symbol" w:hAnsi="Symbol" w:hint="default"/>
        <w:sz w:val="20"/>
      </w:rPr>
    </w:lvl>
    <w:lvl w:ilvl="3">
      <w:start w:val="1"/>
      <w:numFmt w:val="bullet"/>
      <w:lvlText w:val=""/>
      <w:lvlJc w:val="left"/>
      <w:pPr>
        <w:tabs>
          <w:tab w:val="left" w:leader="none" w:pos="2880"/>
        </w:tabs>
        <w:ind w:left="2880" w:hanging="360"/>
      </w:pPr>
      <w:rPr>
        <w:rFonts w:ascii="Symbol" w:hAnsi="Symbol" w:hint="default"/>
        <w:sz w:val="20"/>
      </w:rPr>
    </w:lvl>
    <w:lvl w:ilvl="4">
      <w:start w:val="1"/>
      <w:numFmt w:val="bullet"/>
      <w:lvlText w:val=""/>
      <w:lvlJc w:val="left"/>
      <w:pPr>
        <w:tabs>
          <w:tab w:val="left" w:leader="none" w:pos="3600"/>
        </w:tabs>
        <w:ind w:left="3600" w:hanging="360"/>
      </w:pPr>
      <w:rPr>
        <w:rFonts w:ascii="Symbol" w:hAnsi="Symbol" w:hint="default"/>
        <w:sz w:val="20"/>
      </w:rPr>
    </w:lvl>
    <w:lvl w:ilvl="5">
      <w:start w:val="1"/>
      <w:numFmt w:val="bullet"/>
      <w:lvlText w:val=""/>
      <w:lvlJc w:val="left"/>
      <w:pPr>
        <w:tabs>
          <w:tab w:val="left" w:leader="none" w:pos="4320"/>
        </w:tabs>
        <w:ind w:left="4320" w:hanging="360"/>
      </w:pPr>
      <w:rPr>
        <w:rFonts w:ascii="Symbol" w:hAnsi="Symbol" w:hint="default"/>
        <w:sz w:val="20"/>
      </w:rPr>
    </w:lvl>
    <w:lvl w:ilvl="6">
      <w:start w:val="1"/>
      <w:numFmt w:val="bullet"/>
      <w:lvlText w:val=""/>
      <w:lvlJc w:val="left"/>
      <w:pPr>
        <w:tabs>
          <w:tab w:val="left" w:leader="none" w:pos="5040"/>
        </w:tabs>
        <w:ind w:left="5040" w:hanging="360"/>
      </w:pPr>
      <w:rPr>
        <w:rFonts w:ascii="Symbol" w:hAnsi="Symbol" w:hint="default"/>
        <w:sz w:val="20"/>
      </w:rPr>
    </w:lvl>
    <w:lvl w:ilvl="7">
      <w:start w:val="1"/>
      <w:numFmt w:val="bullet"/>
      <w:lvlText w:val=""/>
      <w:lvlJc w:val="left"/>
      <w:pPr>
        <w:tabs>
          <w:tab w:val="left" w:leader="none" w:pos="5760"/>
        </w:tabs>
        <w:ind w:left="5760" w:hanging="360"/>
      </w:pPr>
      <w:rPr>
        <w:rFonts w:ascii="Symbol" w:hAnsi="Symbol" w:hint="default"/>
        <w:sz w:val="20"/>
      </w:rPr>
    </w:lvl>
    <w:lvl w:ilvl="8">
      <w:start w:val="1"/>
      <w:numFmt w:val="bullet"/>
      <w:lvlText w:val=""/>
      <w:lvlJc w:val="left"/>
      <w:pPr>
        <w:tabs>
          <w:tab w:val="left" w:leader="none"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lineRule="exact" w:line="440"/>
      <w:jc w:val="both"/>
    </w:pPr>
    <w:rPr>
      <w:rFonts w:ascii="Times New Roman" w:cs="宋体" w:eastAsia="宋体" w:hAnsi="Times New Roman"/>
      <w:kern w:val="2"/>
      <w:sz w:val="24"/>
      <w:szCs w:val="22"/>
      <w:lang w:val="en-US" w:bidi="ar-SA" w:eastAsia="zh-CN"/>
    </w:rPr>
  </w:style>
  <w:style w:type="paragraph" w:styleId="style1">
    <w:name w:val="heading 1"/>
    <w:basedOn w:val="style0"/>
    <w:next w:val="style0"/>
    <w:link w:val="style4097"/>
    <w:qFormat/>
    <w:uiPriority w:val="9"/>
    <w:pPr>
      <w:keepNext/>
      <w:keepLines/>
      <w:spacing w:before="340" w:after="330" w:lineRule="auto" w:line="578"/>
      <w:outlineLvl w:val="0"/>
    </w:pPr>
    <w:rPr>
      <w:b/>
      <w:bCs/>
      <w:kern w:val="44"/>
      <w:sz w:val="30"/>
      <w:szCs w:val="44"/>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eastAsia="宋体" w:hAnsi="宋体"/>
      <w:kern w:val="0"/>
      <w:szCs w:val="24"/>
    </w:rPr>
  </w:style>
  <w:style w:type="character" w:customStyle="1" w:styleId="style4097">
    <w:name w:val="标题 1 字符"/>
    <w:basedOn w:val="style65"/>
    <w:next w:val="style4097"/>
    <w:link w:val="style1"/>
    <w:qFormat/>
    <w:uiPriority w:val="9"/>
    <w:rPr>
      <w:b/>
      <w:bCs/>
      <w:kern w:val="44"/>
      <w:sz w:val="30"/>
      <w:szCs w:val="44"/>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Words>4521</Words>
  <Pages>8</Pages>
  <Characters>4788</Characters>
  <Application>WPS Office</Application>
  <DocSecurity>0</DocSecurity>
  <Paragraphs>134</Paragraphs>
  <ScaleCrop>false</ScaleCrop>
  <LinksUpToDate>false</LinksUpToDate>
  <CharactersWithSpaces>4795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2022-11-21T05:52:00Z</dcterms:created>
  <dc:creator>Lenovo</dc:creator>
  <lastModifiedBy>NOH-AN01</lastModifiedBy>
  <dcterms:modified xsi:type="dcterms:W3CDTF">2022-11-22T03:04:26Z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E54EE88BBA67483793E2E9530EA0CF23</vt:lpwstr>
  </property>
</Properties>
</file>