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1A" w:rsidRDefault="000F1B1A" w:rsidP="000F1B1A">
      <w:pPr>
        <w:spacing w:afterLines="50" w:after="156" w:line="400" w:lineRule="exact"/>
        <w:ind w:firstLineChars="50" w:firstLine="153"/>
        <w:jc w:val="center"/>
        <w:rPr>
          <w:rFonts w:ascii="宋体" w:hAnsi="宋体"/>
          <w:b/>
          <w:color w:val="000000"/>
          <w:w w:val="95"/>
          <w:sz w:val="32"/>
          <w:szCs w:val="32"/>
        </w:rPr>
      </w:pPr>
      <w:bookmarkStart w:id="0" w:name="_GoBack"/>
      <w:r>
        <w:rPr>
          <w:rFonts w:ascii="宋体" w:hAnsi="宋体" w:hint="eastAsia"/>
          <w:b/>
          <w:color w:val="000000"/>
          <w:w w:val="95"/>
          <w:sz w:val="32"/>
          <w:szCs w:val="32"/>
        </w:rPr>
        <w:t>北京理工大学珠海学院2021届毕业生离校工作日程表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843"/>
        <w:gridCol w:w="2832"/>
        <w:gridCol w:w="3244"/>
      </w:tblGrid>
      <w:tr w:rsidR="000F1B1A" w:rsidTr="00441610">
        <w:trPr>
          <w:trHeight w:val="432"/>
          <w:jc w:val="center"/>
        </w:trPr>
        <w:tc>
          <w:tcPr>
            <w:tcW w:w="2322" w:type="dxa"/>
            <w:vAlign w:val="center"/>
          </w:tcPr>
          <w:bookmarkEnd w:id="0"/>
          <w:p w:rsidR="000F1B1A" w:rsidRDefault="000F1B1A" w:rsidP="0044161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责任单位</w:t>
            </w:r>
          </w:p>
        </w:tc>
      </w:tr>
      <w:tr w:rsidR="000F1B1A" w:rsidTr="00441610">
        <w:trPr>
          <w:trHeight w:val="622"/>
          <w:jc w:val="center"/>
        </w:trPr>
        <w:tc>
          <w:tcPr>
            <w:tcW w:w="2322" w:type="dxa"/>
            <w:vMerge w:val="restart"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6月上旬至7月4日</w:t>
            </w: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开展毕业生思想政治、就业创业、安全与文明离校等主题教育活动（时间自定）</w:t>
            </w:r>
          </w:p>
        </w:tc>
        <w:tc>
          <w:tcPr>
            <w:tcW w:w="3244" w:type="dxa"/>
            <w:vMerge w:val="restart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专业学院、学生工作处</w:t>
            </w:r>
          </w:p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学生工作处</w:t>
            </w:r>
          </w:p>
        </w:tc>
      </w:tr>
      <w:tr w:rsidR="000F1B1A" w:rsidTr="00441610">
        <w:trPr>
          <w:trHeight w:val="492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优秀毕业生评定工作</w:t>
            </w:r>
          </w:p>
        </w:tc>
        <w:tc>
          <w:tcPr>
            <w:tcW w:w="3244" w:type="dxa"/>
            <w:vMerge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F1B1A" w:rsidTr="00441610">
        <w:trPr>
          <w:trHeight w:val="797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整理毕业生欠费名单，毕业生欠费催缴，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毕业生可在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系统查看欠费情况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财务处、学生工作处</w:t>
            </w:r>
          </w:p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</w:t>
            </w:r>
          </w:p>
        </w:tc>
      </w:tr>
      <w:tr w:rsidR="000F1B1A" w:rsidTr="00441610">
        <w:trPr>
          <w:trHeight w:val="90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整理毕业生欠书、欠款名单，做好与离校系统数据对接工作</w:t>
            </w:r>
          </w:p>
        </w:tc>
        <w:tc>
          <w:tcPr>
            <w:tcW w:w="3244" w:type="dxa"/>
            <w:vAlign w:val="center"/>
          </w:tcPr>
          <w:p w:rsidR="000F1B1A" w:rsidRPr="00CC620B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BE0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图书馆、条件装备处</w:t>
            </w:r>
          </w:p>
        </w:tc>
      </w:tr>
      <w:tr w:rsidR="000F1B1A" w:rsidTr="00441610">
        <w:trPr>
          <w:trHeight w:val="694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组织毕业生填写《高等学校毕业生登记表》、专业学院完成鉴定审核工作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专业学院、学生工作处</w:t>
            </w:r>
          </w:p>
        </w:tc>
      </w:tr>
      <w:tr w:rsidR="000F1B1A" w:rsidTr="00441610">
        <w:trPr>
          <w:trHeight w:val="530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完成毕业生团组织关系转迁工作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校团委、专业学院团总支</w:t>
            </w:r>
          </w:p>
        </w:tc>
      </w:tr>
      <w:tr w:rsidR="000F1B1A" w:rsidTr="00441610">
        <w:trPr>
          <w:trHeight w:val="552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完成毕业生党组织关系转迁工作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学校办公室、各党支部</w:t>
            </w:r>
          </w:p>
        </w:tc>
      </w:tr>
      <w:tr w:rsidR="000F1B1A" w:rsidTr="00441610">
        <w:trPr>
          <w:trHeight w:val="570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上报就业方案、审核整理毕业证、学位证、户口迁移</w:t>
            </w:r>
            <w:r w:rsidRPr="006319A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证、结业证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等材料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专业学院、教务处、学生工作处</w:t>
            </w:r>
          </w:p>
        </w:tc>
      </w:tr>
      <w:tr w:rsidR="000F1B1A" w:rsidTr="00441610">
        <w:trPr>
          <w:trHeight w:val="1385"/>
          <w:jc w:val="center"/>
        </w:trPr>
        <w:tc>
          <w:tcPr>
            <w:tcW w:w="2322" w:type="dxa"/>
            <w:vMerge w:val="restart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7月2日至7月4日</w:t>
            </w: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集中办理离校手续</w:t>
            </w:r>
          </w:p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（毕业生离校指南查看学校网站及相关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微信公众号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）</w:t>
            </w: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返校前确认是否欠费、欠书（毕业生通过毕业离校系统查看未归还图书、未完成图书欠费等情况。如有未归还图书或有图书欠款，须尽快到图书馆进行还书还款处理；如无法还书，可在微门户中申请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还书赔款流程，图书馆审核后，毕业生在毕业离校小程序中缴费即可；欠费可直接在小程序中缴纳。具体图书馆网站有通知）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条件装备处、财务处</w:t>
            </w:r>
          </w:p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</w:tr>
      <w:tr w:rsidR="000F1B1A" w:rsidTr="00441610">
        <w:trPr>
          <w:trHeight w:val="689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集中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办理退宿手续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（以宿舍为单位，选定1名代表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办理退宿手续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。）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后勤保卫处</w:t>
            </w:r>
          </w:p>
        </w:tc>
      </w:tr>
      <w:tr w:rsidR="000F1B1A" w:rsidTr="00441610">
        <w:trPr>
          <w:trHeight w:val="558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办理行李托运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后勤保卫处</w:t>
            </w:r>
          </w:p>
        </w:tc>
      </w:tr>
      <w:tr w:rsidR="000F1B1A" w:rsidTr="00441610">
        <w:trPr>
          <w:trHeight w:val="556"/>
          <w:jc w:val="center"/>
        </w:trPr>
        <w:tc>
          <w:tcPr>
            <w:tcW w:w="2322" w:type="dxa"/>
            <w:vMerge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领取毕业证、学位证、结业证等材料（证件领取操作详见附件）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F1B1A" w:rsidRDefault="000F1B1A" w:rsidP="004416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</w:t>
            </w:r>
          </w:p>
        </w:tc>
      </w:tr>
      <w:tr w:rsidR="000F1B1A" w:rsidTr="00441610">
        <w:trPr>
          <w:trHeight w:val="584"/>
          <w:jc w:val="center"/>
        </w:trPr>
        <w:tc>
          <w:tcPr>
            <w:tcW w:w="2322" w:type="dxa"/>
            <w:vMerge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办理学生证注销手续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</w:t>
            </w:r>
          </w:p>
        </w:tc>
      </w:tr>
      <w:tr w:rsidR="000F1B1A" w:rsidTr="00441610">
        <w:trPr>
          <w:trHeight w:val="550"/>
          <w:jc w:val="center"/>
        </w:trPr>
        <w:tc>
          <w:tcPr>
            <w:tcW w:w="2322" w:type="dxa"/>
            <w:vMerge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领取党员组织关系介绍信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学校办公室、专业学院党总支</w:t>
            </w:r>
          </w:p>
        </w:tc>
      </w:tr>
      <w:tr w:rsidR="000F1B1A" w:rsidTr="00441610">
        <w:trPr>
          <w:trHeight w:val="558"/>
          <w:jc w:val="center"/>
        </w:trPr>
        <w:tc>
          <w:tcPr>
            <w:tcW w:w="2322" w:type="dxa"/>
            <w:vMerge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86096">
              <w:rPr>
                <w:rFonts w:ascii="仿宋_GB2312" w:eastAsia="仿宋_GB2312" w:hAnsi="宋体" w:cs="宋体" w:hint="eastAsia"/>
                <w:kern w:val="0"/>
                <w:sz w:val="24"/>
              </w:rPr>
              <w:t>办理团组织关系转移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86096">
              <w:rPr>
                <w:rFonts w:ascii="仿宋_GB2312" w:eastAsia="仿宋_GB2312" w:hAnsi="宋体" w:cs="宋体" w:hint="eastAsia"/>
                <w:kern w:val="0"/>
                <w:sz w:val="24"/>
              </w:rPr>
              <w:t>校团委、专业学院团总支</w:t>
            </w:r>
          </w:p>
        </w:tc>
      </w:tr>
      <w:tr w:rsidR="000F1B1A" w:rsidTr="00441610">
        <w:trPr>
          <w:trHeight w:val="520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办理户口迁移（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大学生事务中心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户籍科）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后勤保卫处</w:t>
            </w:r>
          </w:p>
        </w:tc>
      </w:tr>
      <w:tr w:rsidR="000F1B1A" w:rsidTr="00441610">
        <w:trPr>
          <w:trHeight w:val="390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1B1A" w:rsidRPr="00BE0917" w:rsidRDefault="000F1B1A" w:rsidP="0044161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E0917">
              <w:rPr>
                <w:rFonts w:ascii="仿宋_GB2312" w:eastAsia="仿宋_GB2312" w:hAnsi="宋体" w:cs="宋体" w:hint="eastAsia"/>
                <w:kern w:val="0"/>
                <w:sz w:val="24"/>
              </w:rPr>
              <w:t>退费</w:t>
            </w:r>
          </w:p>
          <w:p w:rsidR="000F1B1A" w:rsidRPr="00BE0917" w:rsidRDefault="000F1B1A" w:rsidP="004416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0917">
              <w:rPr>
                <w:rFonts w:ascii="仿宋_GB2312" w:eastAsia="仿宋_GB2312" w:hAnsi="宋体" w:cs="宋体" w:hint="eastAsia"/>
                <w:kern w:val="0"/>
                <w:sz w:val="24"/>
              </w:rPr>
              <w:t>离校相关卡冻结后清算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线上办理--微门户）服务大厅申请</w:t>
            </w:r>
          </w:p>
        </w:tc>
        <w:tc>
          <w:tcPr>
            <w:tcW w:w="2832" w:type="dxa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校园卡退费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条件装备处、财务处</w:t>
            </w:r>
          </w:p>
        </w:tc>
      </w:tr>
      <w:tr w:rsidR="000F1B1A" w:rsidTr="00441610">
        <w:trPr>
          <w:trHeight w:val="390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上网账号注销与退费手续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条件装备处</w:t>
            </w:r>
          </w:p>
        </w:tc>
      </w:tr>
      <w:tr w:rsidR="000F1B1A" w:rsidTr="00441610">
        <w:trPr>
          <w:trHeight w:val="489"/>
          <w:jc w:val="center"/>
        </w:trPr>
        <w:tc>
          <w:tcPr>
            <w:tcW w:w="2322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水电卡退费手续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后勤保卫处、条件装备处</w:t>
            </w:r>
          </w:p>
        </w:tc>
      </w:tr>
      <w:tr w:rsidR="000F1B1A" w:rsidTr="00441610">
        <w:trPr>
          <w:trHeight w:val="705"/>
          <w:jc w:val="center"/>
        </w:trPr>
        <w:tc>
          <w:tcPr>
            <w:tcW w:w="2322" w:type="dxa"/>
            <w:vAlign w:val="center"/>
          </w:tcPr>
          <w:p w:rsidR="000F1B1A" w:rsidRPr="00BE0917" w:rsidRDefault="000F1B1A" w:rsidP="0044161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E0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7月3日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0F1B1A" w:rsidRPr="00BE0917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E0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学校举行2021届毕业生毕业典礼暨学位授予仪式（届时查看具体安排通知）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0F1B1A" w:rsidRPr="00BE0917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E091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学生工作处</w:t>
            </w:r>
          </w:p>
        </w:tc>
      </w:tr>
      <w:tr w:rsidR="000F1B1A" w:rsidTr="00441610">
        <w:trPr>
          <w:trHeight w:val="754"/>
          <w:jc w:val="center"/>
        </w:trPr>
        <w:tc>
          <w:tcPr>
            <w:tcW w:w="2322" w:type="dxa"/>
            <w:vAlign w:val="center"/>
          </w:tcPr>
          <w:p w:rsidR="000F1B1A" w:rsidRDefault="000F1B1A" w:rsidP="0044161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7月1日以后</w:t>
            </w: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毕业生通过“广东大学生就业创业”平台领取电子就业报到证，及时到相关单位、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办理报到手续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学生工作处、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专业学院</w:t>
            </w:r>
          </w:p>
        </w:tc>
      </w:tr>
      <w:tr w:rsidR="000F1B1A" w:rsidTr="00441610">
        <w:trPr>
          <w:trHeight w:val="2209"/>
          <w:jc w:val="center"/>
        </w:trPr>
        <w:tc>
          <w:tcPr>
            <w:tcW w:w="2322" w:type="dxa"/>
            <w:vAlign w:val="center"/>
          </w:tcPr>
          <w:p w:rsidR="000F1B1A" w:rsidRDefault="000F1B1A" w:rsidP="004416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月4日前</w:t>
            </w: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专业学院集中打印毕业生报到证，完成“学生档案袋”（含《学生学籍卡》、《学生学业成绩表》、《高等学校毕业生登记表》、《全国普通高等学校本专科毕业生就业报到证》、党团材料等）整理工作，并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交学校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办公室学生档案室归档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学校办公室、专业学院</w:t>
            </w:r>
          </w:p>
        </w:tc>
      </w:tr>
      <w:tr w:rsidR="000F1B1A" w:rsidTr="00441610">
        <w:trPr>
          <w:trHeight w:val="843"/>
          <w:jc w:val="center"/>
        </w:trPr>
        <w:tc>
          <w:tcPr>
            <w:tcW w:w="2322" w:type="dxa"/>
            <w:vAlign w:val="center"/>
          </w:tcPr>
          <w:p w:rsidR="000F1B1A" w:rsidRDefault="000F1B1A" w:rsidP="004416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6月下旬至7月中旬</w:t>
            </w:r>
          </w:p>
        </w:tc>
        <w:tc>
          <w:tcPr>
            <w:tcW w:w="4675" w:type="dxa"/>
            <w:gridSpan w:val="2"/>
            <w:vAlign w:val="center"/>
          </w:tcPr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整理转递毕业生档案；</w:t>
            </w:r>
          </w:p>
          <w:p w:rsidR="000F1B1A" w:rsidRDefault="000F1B1A" w:rsidP="0044161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毕业生在离校系统查看档案寄出邮政单号</w:t>
            </w:r>
          </w:p>
        </w:tc>
        <w:tc>
          <w:tcPr>
            <w:tcW w:w="3244" w:type="dxa"/>
            <w:vAlign w:val="center"/>
          </w:tcPr>
          <w:p w:rsidR="000F1B1A" w:rsidRDefault="000F1B1A" w:rsidP="0044161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学校办公室</w:t>
            </w:r>
          </w:p>
        </w:tc>
      </w:tr>
    </w:tbl>
    <w:p w:rsidR="000F1B1A" w:rsidRDefault="000F1B1A" w:rsidP="000F1B1A">
      <w:pPr>
        <w:spacing w:line="360" w:lineRule="auto"/>
        <w:rPr>
          <w:color w:val="000000"/>
          <w:szCs w:val="21"/>
        </w:rPr>
      </w:pPr>
    </w:p>
    <w:p w:rsidR="000F1B1A" w:rsidRDefault="000F1B1A" w:rsidP="000F1B1A">
      <w:pPr>
        <w:spacing w:line="540" w:lineRule="exact"/>
        <w:ind w:firstLineChars="50" w:firstLine="150"/>
        <w:rPr>
          <w:rFonts w:ascii="仿宋_GB2312" w:eastAsia="仿宋_GB2312" w:hAnsi="宋体"/>
          <w:color w:val="000000"/>
          <w:sz w:val="30"/>
          <w:szCs w:val="30"/>
        </w:rPr>
        <w:sectPr w:rsidR="000F1B1A">
          <w:pgSz w:w="11906" w:h="16838"/>
          <w:pgMar w:top="1191" w:right="1466" w:bottom="1191" w:left="1440" w:header="851" w:footer="992" w:gutter="0"/>
          <w:cols w:space="720"/>
          <w:docGrid w:type="lines" w:linePitch="312"/>
        </w:sectPr>
      </w:pPr>
    </w:p>
    <w:p w:rsidR="00E702C2" w:rsidRDefault="00E702C2"/>
    <w:sectPr w:rsidR="00E7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1A"/>
    <w:rsid w:val="00051A49"/>
    <w:rsid w:val="000B077E"/>
    <w:rsid w:val="000F1B1A"/>
    <w:rsid w:val="00182DAF"/>
    <w:rsid w:val="00444E7E"/>
    <w:rsid w:val="00740C7E"/>
    <w:rsid w:val="0076275C"/>
    <w:rsid w:val="00770CE5"/>
    <w:rsid w:val="00882FE3"/>
    <w:rsid w:val="0099504E"/>
    <w:rsid w:val="00A51605"/>
    <w:rsid w:val="00BF44BD"/>
    <w:rsid w:val="00E3073C"/>
    <w:rsid w:val="00E702C2"/>
    <w:rsid w:val="00F62AB3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吴桂芬</dc:creator>
  <cp:lastModifiedBy>吴桂芬</cp:lastModifiedBy>
  <cp:revision>1</cp:revision>
  <dcterms:created xsi:type="dcterms:W3CDTF">2021-06-27T23:29:00Z</dcterms:created>
  <dcterms:modified xsi:type="dcterms:W3CDTF">2021-06-27T23:32:00Z</dcterms:modified>
</cp:coreProperties>
</file>