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8F" w:rsidRPr="0062668F" w:rsidRDefault="0062668F" w:rsidP="0062668F">
      <w:pPr>
        <w:widowControl/>
        <w:shd w:val="clear" w:color="auto" w:fill="FFFFFF"/>
        <w:jc w:val="center"/>
        <w:rPr>
          <w:rFonts w:ascii="Tahoma" w:eastAsia="微软雅黑" w:hAnsi="Tahoma" w:cs="Tahoma"/>
          <w:color w:val="000000"/>
          <w:sz w:val="21"/>
          <w:szCs w:val="21"/>
          <w:lang w:eastAsia="zh-CN"/>
        </w:rPr>
      </w:pPr>
      <w:r w:rsidRPr="0062668F">
        <w:rPr>
          <w:rFonts w:ascii="宋体" w:hAnsi="宋体" w:cs="Tahoma" w:hint="eastAsia"/>
          <w:b/>
          <w:bCs/>
          <w:color w:val="FF0000"/>
          <w:spacing w:val="6"/>
          <w:sz w:val="36"/>
          <w:szCs w:val="36"/>
          <w:lang w:eastAsia="zh-CN"/>
        </w:rPr>
        <w:t>黑</w:t>
      </w:r>
      <w:r w:rsidRPr="0062668F">
        <w:rPr>
          <w:rFonts w:ascii="宋体" w:hAnsi="宋体" w:cs="Tahoma" w:hint="eastAsia"/>
          <w:b/>
          <w:bCs/>
          <w:color w:val="FF0000"/>
          <w:spacing w:val="6"/>
          <w:sz w:val="21"/>
          <w:szCs w:val="21"/>
          <w:lang w:eastAsia="zh-CN"/>
        </w:rPr>
        <w:t>  </w:t>
      </w:r>
      <w:r w:rsidRPr="0062668F">
        <w:rPr>
          <w:rFonts w:ascii="宋体" w:hAnsi="宋体" w:cs="Tahoma" w:hint="eastAsia"/>
          <w:b/>
          <w:bCs/>
          <w:color w:val="FF0000"/>
          <w:spacing w:val="6"/>
          <w:sz w:val="36"/>
          <w:szCs w:val="36"/>
          <w:lang w:eastAsia="zh-CN"/>
        </w:rPr>
        <w:t>龙</w:t>
      </w:r>
      <w:r w:rsidRPr="0062668F">
        <w:rPr>
          <w:rFonts w:ascii="宋体" w:hAnsi="宋体" w:cs="Tahoma" w:hint="eastAsia"/>
          <w:b/>
          <w:bCs/>
          <w:color w:val="FF0000"/>
          <w:spacing w:val="6"/>
          <w:sz w:val="21"/>
          <w:szCs w:val="21"/>
          <w:lang w:eastAsia="zh-CN"/>
        </w:rPr>
        <w:t>  </w:t>
      </w:r>
      <w:r w:rsidRPr="0062668F">
        <w:rPr>
          <w:rFonts w:ascii="宋体" w:hAnsi="宋体" w:cs="Tahoma" w:hint="eastAsia"/>
          <w:b/>
          <w:bCs/>
          <w:color w:val="FF0000"/>
          <w:spacing w:val="6"/>
          <w:sz w:val="36"/>
          <w:szCs w:val="36"/>
          <w:lang w:eastAsia="zh-CN"/>
        </w:rPr>
        <w:t>江</w:t>
      </w:r>
      <w:r w:rsidRPr="0062668F">
        <w:rPr>
          <w:rFonts w:ascii="宋体" w:hAnsi="宋体" w:cs="Tahoma" w:hint="eastAsia"/>
          <w:b/>
          <w:bCs/>
          <w:color w:val="FF0000"/>
          <w:spacing w:val="6"/>
          <w:sz w:val="21"/>
          <w:szCs w:val="21"/>
          <w:lang w:eastAsia="zh-CN"/>
        </w:rPr>
        <w:t>  </w:t>
      </w:r>
      <w:r w:rsidRPr="0062668F">
        <w:rPr>
          <w:rFonts w:ascii="宋体" w:hAnsi="宋体" w:cs="Tahoma" w:hint="eastAsia"/>
          <w:b/>
          <w:bCs/>
          <w:color w:val="FF0000"/>
          <w:spacing w:val="6"/>
          <w:sz w:val="36"/>
          <w:szCs w:val="36"/>
          <w:lang w:eastAsia="zh-CN"/>
        </w:rPr>
        <w:t>省</w:t>
      </w:r>
      <w:r w:rsidRPr="0062668F">
        <w:rPr>
          <w:rFonts w:ascii="宋体" w:hAnsi="宋体" w:cs="Tahoma" w:hint="eastAsia"/>
          <w:b/>
          <w:bCs/>
          <w:color w:val="FF0000"/>
          <w:spacing w:val="6"/>
          <w:sz w:val="21"/>
          <w:szCs w:val="21"/>
          <w:lang w:eastAsia="zh-CN"/>
        </w:rPr>
        <w:t>  </w:t>
      </w:r>
      <w:r w:rsidRPr="0062668F">
        <w:rPr>
          <w:rFonts w:ascii="宋体" w:hAnsi="宋体" w:cs="Tahoma" w:hint="eastAsia"/>
          <w:b/>
          <w:bCs/>
          <w:color w:val="FF0000"/>
          <w:spacing w:val="6"/>
          <w:sz w:val="36"/>
          <w:szCs w:val="36"/>
          <w:lang w:eastAsia="zh-CN"/>
        </w:rPr>
        <w:t>教</w:t>
      </w:r>
      <w:r w:rsidRPr="0062668F">
        <w:rPr>
          <w:rFonts w:ascii="宋体" w:hAnsi="宋体" w:cs="Tahoma" w:hint="eastAsia"/>
          <w:b/>
          <w:bCs/>
          <w:color w:val="FF0000"/>
          <w:spacing w:val="6"/>
          <w:sz w:val="21"/>
          <w:szCs w:val="21"/>
          <w:lang w:eastAsia="zh-CN"/>
        </w:rPr>
        <w:t>  </w:t>
      </w:r>
      <w:r w:rsidRPr="0062668F">
        <w:rPr>
          <w:rFonts w:ascii="宋体" w:hAnsi="宋体" w:cs="Tahoma" w:hint="eastAsia"/>
          <w:b/>
          <w:bCs/>
          <w:color w:val="FF0000"/>
          <w:spacing w:val="6"/>
          <w:sz w:val="36"/>
          <w:szCs w:val="36"/>
          <w:lang w:eastAsia="zh-CN"/>
        </w:rPr>
        <w:t>育</w:t>
      </w:r>
      <w:r w:rsidRPr="0062668F">
        <w:rPr>
          <w:rFonts w:ascii="宋体" w:hAnsi="宋体" w:cs="Tahoma" w:hint="eastAsia"/>
          <w:b/>
          <w:bCs/>
          <w:color w:val="FF0000"/>
          <w:spacing w:val="6"/>
          <w:sz w:val="21"/>
          <w:szCs w:val="21"/>
          <w:lang w:eastAsia="zh-CN"/>
        </w:rPr>
        <w:t>  </w:t>
      </w:r>
      <w:r w:rsidRPr="0062668F">
        <w:rPr>
          <w:rFonts w:ascii="宋体" w:hAnsi="宋体" w:cs="Tahoma" w:hint="eastAsia"/>
          <w:b/>
          <w:bCs/>
          <w:color w:val="FF0000"/>
          <w:spacing w:val="6"/>
          <w:sz w:val="36"/>
          <w:szCs w:val="36"/>
          <w:lang w:eastAsia="zh-CN"/>
        </w:rPr>
        <w:t>厅</w:t>
      </w:r>
    </w:p>
    <w:p w:rsidR="0062668F" w:rsidRPr="0062668F" w:rsidRDefault="0062668F" w:rsidP="0062668F">
      <w:pPr>
        <w:widowControl/>
        <w:shd w:val="clear" w:color="auto" w:fill="FFFFFF"/>
        <w:jc w:val="center"/>
        <w:rPr>
          <w:rFonts w:ascii="Tahoma" w:eastAsia="微软雅黑" w:hAnsi="Tahoma" w:cs="Tahoma"/>
          <w:color w:val="000000"/>
          <w:sz w:val="21"/>
          <w:szCs w:val="21"/>
          <w:lang w:eastAsia="zh-CN"/>
        </w:rPr>
      </w:pPr>
      <w:r w:rsidRPr="0062668F">
        <w:rPr>
          <w:rFonts w:ascii="宋体" w:hAnsi="宋体" w:cs="Tahoma" w:hint="eastAsia"/>
          <w:b/>
          <w:bCs/>
          <w:color w:val="FF0000"/>
          <w:spacing w:val="-16"/>
          <w:sz w:val="36"/>
          <w:szCs w:val="36"/>
          <w:lang w:eastAsia="zh-CN"/>
        </w:rPr>
        <w:t>黑龙江省人力资源和社会保障厅</w:t>
      </w:r>
    </w:p>
    <w:p w:rsidR="0062668F" w:rsidRPr="0062668F" w:rsidRDefault="0062668F" w:rsidP="0062668F">
      <w:pPr>
        <w:widowControl/>
        <w:shd w:val="clear" w:color="auto" w:fill="FFFFFF"/>
        <w:spacing w:line="500" w:lineRule="atLeast"/>
        <w:jc w:val="center"/>
        <w:rPr>
          <w:rFonts w:ascii="Tahoma" w:eastAsia="微软雅黑" w:hAnsi="Tahoma" w:cs="Tahoma"/>
          <w:color w:val="000000"/>
          <w:sz w:val="21"/>
          <w:szCs w:val="21"/>
          <w:lang w:eastAsia="zh-CN"/>
        </w:rPr>
      </w:pPr>
      <w:r w:rsidRPr="0062668F">
        <w:rPr>
          <w:rFonts w:ascii="FangSong" w:eastAsia="微软雅黑" w:hAnsi="FangSong" w:cs="Tahoma"/>
          <w:color w:val="000000"/>
          <w:sz w:val="32"/>
          <w:szCs w:val="32"/>
          <w:lang w:eastAsia="zh-CN"/>
        </w:rPr>
        <w:t>黑教联〔</w:t>
      </w:r>
      <w:r w:rsidRPr="0062668F">
        <w:rPr>
          <w:rFonts w:ascii="FangSong" w:eastAsia="微软雅黑" w:hAnsi="FangSong" w:cs="Tahoma"/>
          <w:color w:val="000000"/>
          <w:sz w:val="21"/>
          <w:szCs w:val="21"/>
          <w:lang w:eastAsia="zh-CN"/>
        </w:rPr>
        <w:t>2014</w:t>
      </w:r>
      <w:r w:rsidRPr="0062668F">
        <w:rPr>
          <w:rFonts w:ascii="FangSong" w:eastAsia="微软雅黑" w:hAnsi="FangSong" w:cs="Tahoma"/>
          <w:color w:val="000000"/>
          <w:sz w:val="32"/>
          <w:szCs w:val="32"/>
          <w:lang w:eastAsia="zh-CN"/>
        </w:rPr>
        <w:t>〕</w:t>
      </w:r>
      <w:r w:rsidRPr="0062668F">
        <w:rPr>
          <w:rFonts w:ascii="FangSong" w:eastAsia="微软雅黑" w:hAnsi="FangSong" w:cs="Tahoma"/>
          <w:color w:val="000000"/>
          <w:sz w:val="21"/>
          <w:szCs w:val="21"/>
          <w:lang w:eastAsia="zh-CN"/>
        </w:rPr>
        <w:t>11</w:t>
      </w:r>
      <w:r w:rsidRPr="0062668F">
        <w:rPr>
          <w:rFonts w:ascii="FangSong" w:eastAsia="微软雅黑" w:hAnsi="FangSong" w:cs="Tahoma"/>
          <w:color w:val="000000"/>
          <w:sz w:val="32"/>
          <w:szCs w:val="32"/>
          <w:lang w:eastAsia="zh-CN"/>
        </w:rPr>
        <w:t>号</w:t>
      </w:r>
    </w:p>
    <w:p w:rsidR="0062668F" w:rsidRPr="0062668F" w:rsidRDefault="0062668F" w:rsidP="0062668F">
      <w:pPr>
        <w:widowControl/>
        <w:shd w:val="clear" w:color="auto" w:fill="FFFFFF"/>
        <w:rPr>
          <w:rFonts w:ascii="微软雅黑" w:eastAsia="微软雅黑" w:hAnsi="微软雅黑" w:cs="宋体"/>
          <w:color w:val="000000"/>
          <w:sz w:val="21"/>
          <w:szCs w:val="21"/>
          <w:lang w:eastAsia="zh-CN"/>
        </w:rPr>
      </w:pPr>
      <w:r w:rsidRPr="0062668F">
        <w:rPr>
          <w:rFonts w:ascii="微软雅黑" w:eastAsia="微软雅黑" w:hAnsi="微软雅黑" w:cs="宋体" w:hint="eastAsia"/>
          <w:color w:val="000000"/>
          <w:sz w:val="24"/>
          <w:szCs w:val="24"/>
          <w:lang w:eastAsia="zh-CN"/>
        </w:rPr>
        <w:t>各省、自治区、直辖市毕业生就业主管部门，省外有关高等学校、普通中等职业学校：</w:t>
      </w:r>
      <w:r w:rsidRPr="0062668F">
        <w:rPr>
          <w:rFonts w:ascii="微软雅黑" w:eastAsia="微软雅黑" w:hAnsi="微软雅黑" w:cs="宋体" w:hint="eastAsia"/>
          <w:color w:val="000000"/>
          <w:sz w:val="24"/>
          <w:szCs w:val="24"/>
          <w:lang w:eastAsia="zh-CN"/>
        </w:rPr>
        <w:br/>
        <w:t>感谢多年来对我省大中专学校毕业生就业工作的大力支持。</w:t>
      </w:r>
      <w:r w:rsidRPr="0062668F">
        <w:rPr>
          <w:rFonts w:ascii="微软雅黑" w:eastAsia="微软雅黑" w:hAnsi="微软雅黑" w:cs="宋体" w:hint="eastAsia"/>
          <w:color w:val="000000"/>
          <w:sz w:val="24"/>
          <w:szCs w:val="24"/>
          <w:lang w:eastAsia="zh-CN"/>
        </w:rPr>
        <w:br/>
        <w:t>为进一步做好普通大中专学校毕业生就业服务工作，简化省外大中专学校毕业生回省办理报到手续流程，提高办事效率，减轻学生负担，现就我省接收省外普通大中专学校毕业生有关事项函告如下：</w:t>
      </w:r>
      <w:r w:rsidRPr="0062668F">
        <w:rPr>
          <w:rFonts w:ascii="微软雅黑" w:eastAsia="微软雅黑" w:hAnsi="微软雅黑" w:cs="宋体" w:hint="eastAsia"/>
          <w:color w:val="000000"/>
          <w:sz w:val="24"/>
          <w:szCs w:val="24"/>
          <w:lang w:eastAsia="zh-CN"/>
        </w:rPr>
        <w:br/>
        <w:t>一、已落实单位毕业生派遣要求</w:t>
      </w:r>
      <w:r w:rsidRPr="0062668F">
        <w:rPr>
          <w:rFonts w:ascii="微软雅黑" w:eastAsia="微软雅黑" w:hAnsi="微软雅黑" w:cs="宋体" w:hint="eastAsia"/>
          <w:color w:val="000000"/>
          <w:sz w:val="24"/>
          <w:szCs w:val="24"/>
          <w:lang w:eastAsia="zh-CN"/>
        </w:rPr>
        <w:br/>
        <w:t>1.签约单位为我省省直或中央驻我省机关、事业单位的普通大中专毕业生，须提供就业协议（或接收、录用手续），同时还需要由黑龙江省人力资源和社会保障厅开具接收函方可将就业报到证开往接收单位，档案随寄。</w:t>
      </w:r>
      <w:r w:rsidRPr="0062668F">
        <w:rPr>
          <w:rFonts w:ascii="微软雅黑" w:eastAsia="微软雅黑" w:hAnsi="微软雅黑" w:cs="宋体" w:hint="eastAsia"/>
          <w:color w:val="000000"/>
          <w:sz w:val="24"/>
          <w:szCs w:val="24"/>
          <w:lang w:eastAsia="zh-CN"/>
        </w:rPr>
        <w:br/>
        <w:t>2.签约单位为我省各市（地）、县（市）属单位的普通大中专毕业生，须经各市（地）、县（市）毕业生就业主管部门（教育系统单位经教育局，非教育系统经</w:t>
      </w:r>
      <w:proofErr w:type="gramStart"/>
      <w:r w:rsidRPr="0062668F">
        <w:rPr>
          <w:rFonts w:ascii="微软雅黑" w:eastAsia="微软雅黑" w:hAnsi="微软雅黑" w:cs="宋体" w:hint="eastAsia"/>
          <w:color w:val="000000"/>
          <w:sz w:val="24"/>
          <w:szCs w:val="24"/>
          <w:lang w:eastAsia="zh-CN"/>
        </w:rPr>
        <w:t>人社局</w:t>
      </w:r>
      <w:proofErr w:type="gramEnd"/>
      <w:r w:rsidRPr="0062668F">
        <w:rPr>
          <w:rFonts w:ascii="微软雅黑" w:eastAsia="微软雅黑" w:hAnsi="微软雅黑" w:cs="宋体" w:hint="eastAsia"/>
          <w:color w:val="000000"/>
          <w:sz w:val="24"/>
          <w:szCs w:val="24"/>
          <w:lang w:eastAsia="zh-CN"/>
        </w:rPr>
        <w:t>）盖章同意，可将就业报到证开往各市（地）、县（市）属接收单位，档案随寄。</w:t>
      </w:r>
      <w:r w:rsidRPr="0062668F">
        <w:rPr>
          <w:rFonts w:ascii="微软雅黑" w:eastAsia="微软雅黑" w:hAnsi="微软雅黑" w:cs="宋体" w:hint="eastAsia"/>
          <w:color w:val="000000"/>
          <w:sz w:val="24"/>
          <w:szCs w:val="24"/>
          <w:lang w:eastAsia="zh-CN"/>
        </w:rPr>
        <w:br/>
        <w:t>3.签约单位为企业（没有人事调配权的企业单位须经有人事调配权上级主管部门盖章同意）的普通大中专毕业生，可将就业报到证直接开到单位，档案随寄；签约单位为非公或不能接收毕业生档案、户口的，须在政府所属各级人才交流机构办理人事代理，可将就业报到证开到人才交流机构并标注签约具体单位，档案、户口迁至人才交流机构。</w:t>
      </w:r>
      <w:r w:rsidRPr="0062668F">
        <w:rPr>
          <w:rFonts w:ascii="微软雅黑" w:eastAsia="微软雅黑" w:hAnsi="微软雅黑" w:cs="宋体" w:hint="eastAsia"/>
          <w:color w:val="000000"/>
          <w:sz w:val="24"/>
          <w:szCs w:val="24"/>
          <w:lang w:eastAsia="zh-CN"/>
        </w:rPr>
        <w:br/>
      </w:r>
      <w:r w:rsidRPr="0062668F">
        <w:rPr>
          <w:rFonts w:ascii="微软雅黑" w:eastAsia="微软雅黑" w:hAnsi="微软雅黑" w:cs="宋体" w:hint="eastAsia"/>
          <w:color w:val="000000"/>
          <w:sz w:val="24"/>
          <w:szCs w:val="24"/>
          <w:lang w:eastAsia="zh-CN"/>
        </w:rPr>
        <w:lastRenderedPageBreak/>
        <w:t>二、未落实具体单位毕业生派遣要求</w:t>
      </w:r>
      <w:r w:rsidRPr="0062668F">
        <w:rPr>
          <w:rFonts w:ascii="微软雅黑" w:eastAsia="微软雅黑" w:hAnsi="微软雅黑" w:cs="宋体" w:hint="eastAsia"/>
          <w:color w:val="000000"/>
          <w:sz w:val="24"/>
          <w:szCs w:val="24"/>
          <w:lang w:eastAsia="zh-CN"/>
        </w:rPr>
        <w:br/>
        <w:t>1.未落实就业单位的我省生源普通大中专毕业生直接派回生源市（地）、县（市）</w:t>
      </w:r>
      <w:proofErr w:type="gramStart"/>
      <w:r w:rsidRPr="0062668F">
        <w:rPr>
          <w:rFonts w:ascii="微软雅黑" w:eastAsia="微软雅黑" w:hAnsi="微软雅黑" w:cs="宋体" w:hint="eastAsia"/>
          <w:color w:val="000000"/>
          <w:sz w:val="24"/>
          <w:szCs w:val="24"/>
          <w:lang w:eastAsia="zh-CN"/>
        </w:rPr>
        <w:t>或森工</w:t>
      </w:r>
      <w:proofErr w:type="gramEnd"/>
      <w:r w:rsidRPr="0062668F">
        <w:rPr>
          <w:rFonts w:ascii="微软雅黑" w:eastAsia="微软雅黑" w:hAnsi="微软雅黑" w:cs="宋体" w:hint="eastAsia"/>
          <w:color w:val="000000"/>
          <w:sz w:val="24"/>
          <w:szCs w:val="24"/>
          <w:lang w:eastAsia="zh-CN"/>
        </w:rPr>
        <w:t>、农垦系统毕业生就业主管部门（师范类毕业生派至教育局、非师范类毕业生派至</w:t>
      </w:r>
      <w:proofErr w:type="gramStart"/>
      <w:r w:rsidRPr="0062668F">
        <w:rPr>
          <w:rFonts w:ascii="微软雅黑" w:eastAsia="微软雅黑" w:hAnsi="微软雅黑" w:cs="宋体" w:hint="eastAsia"/>
          <w:color w:val="000000"/>
          <w:sz w:val="24"/>
          <w:szCs w:val="24"/>
          <w:lang w:eastAsia="zh-CN"/>
        </w:rPr>
        <w:t>人社局</w:t>
      </w:r>
      <w:proofErr w:type="gramEnd"/>
      <w:r w:rsidRPr="0062668F">
        <w:rPr>
          <w:rFonts w:ascii="微软雅黑" w:eastAsia="微软雅黑" w:hAnsi="微软雅黑" w:cs="宋体" w:hint="eastAsia"/>
          <w:color w:val="000000"/>
          <w:sz w:val="24"/>
          <w:szCs w:val="24"/>
          <w:lang w:eastAsia="zh-CN"/>
        </w:rPr>
        <w:t>）。</w:t>
      </w:r>
      <w:r w:rsidRPr="0062668F">
        <w:rPr>
          <w:rFonts w:ascii="微软雅黑" w:eastAsia="微软雅黑" w:hAnsi="微软雅黑" w:cs="宋体" w:hint="eastAsia"/>
          <w:color w:val="000000"/>
          <w:sz w:val="24"/>
          <w:szCs w:val="24"/>
          <w:lang w:eastAsia="zh-CN"/>
        </w:rPr>
        <w:br/>
        <w:t>2.在我省招收的定向和委托生应按招生计划或合同，派回原定向、委托培养单位或地区就业。</w:t>
      </w:r>
      <w:r w:rsidRPr="0062668F">
        <w:rPr>
          <w:rFonts w:ascii="微软雅黑" w:eastAsia="微软雅黑" w:hAnsi="微软雅黑" w:cs="宋体" w:hint="eastAsia"/>
          <w:color w:val="000000"/>
          <w:sz w:val="24"/>
          <w:szCs w:val="24"/>
          <w:lang w:eastAsia="zh-CN"/>
        </w:rPr>
        <w:br/>
        <w:t>3.我省生源毕业生到其他</w:t>
      </w:r>
      <w:proofErr w:type="gramStart"/>
      <w:r w:rsidRPr="0062668F">
        <w:rPr>
          <w:rFonts w:ascii="微软雅黑" w:eastAsia="微软雅黑" w:hAnsi="微软雅黑" w:cs="宋体" w:hint="eastAsia"/>
          <w:color w:val="000000"/>
          <w:sz w:val="24"/>
          <w:szCs w:val="24"/>
          <w:lang w:eastAsia="zh-CN"/>
        </w:rPr>
        <w:t>省就业</w:t>
      </w:r>
      <w:proofErr w:type="gramEnd"/>
      <w:r w:rsidRPr="0062668F">
        <w:rPr>
          <w:rFonts w:ascii="微软雅黑" w:eastAsia="微软雅黑" w:hAnsi="微软雅黑" w:cs="宋体" w:hint="eastAsia"/>
          <w:color w:val="000000"/>
          <w:sz w:val="24"/>
          <w:szCs w:val="24"/>
          <w:lang w:eastAsia="zh-CN"/>
        </w:rPr>
        <w:t>的，除定向、委培生外无须我省出具意见，可按相关省的规定办理。</w:t>
      </w:r>
      <w:r w:rsidRPr="0062668F">
        <w:rPr>
          <w:rFonts w:ascii="微软雅黑" w:eastAsia="微软雅黑" w:hAnsi="微软雅黑" w:cs="宋体" w:hint="eastAsia"/>
          <w:color w:val="000000"/>
          <w:sz w:val="24"/>
          <w:szCs w:val="24"/>
          <w:lang w:eastAsia="zh-CN"/>
        </w:rPr>
        <w:br/>
        <w:t>4.未经我省招生主管部门批准或备案在我省招收的普通大中专毕业生，我省不予办理接收、签转手续。</w:t>
      </w:r>
      <w:r w:rsidRPr="0062668F">
        <w:rPr>
          <w:rFonts w:ascii="微软雅黑" w:eastAsia="微软雅黑" w:hAnsi="微软雅黑" w:cs="宋体" w:hint="eastAsia"/>
          <w:color w:val="000000"/>
          <w:sz w:val="24"/>
          <w:szCs w:val="24"/>
          <w:lang w:eastAsia="zh-CN"/>
        </w:rPr>
        <w:br/>
        <w:t>5.自2014年起，黑龙江省教育厅（</w:t>
      </w:r>
      <w:proofErr w:type="gramStart"/>
      <w:r w:rsidRPr="0062668F">
        <w:rPr>
          <w:rFonts w:ascii="微软雅黑" w:eastAsia="微软雅黑" w:hAnsi="微软雅黑" w:cs="宋体" w:hint="eastAsia"/>
          <w:color w:val="000000"/>
          <w:sz w:val="24"/>
          <w:szCs w:val="24"/>
          <w:lang w:eastAsia="zh-CN"/>
        </w:rPr>
        <w:t>含省教育厅</w:t>
      </w:r>
      <w:proofErr w:type="gramEnd"/>
      <w:r w:rsidRPr="0062668F">
        <w:rPr>
          <w:rFonts w:ascii="微软雅黑" w:eastAsia="微软雅黑" w:hAnsi="微软雅黑" w:cs="宋体" w:hint="eastAsia"/>
          <w:color w:val="000000"/>
          <w:sz w:val="24"/>
          <w:szCs w:val="24"/>
          <w:lang w:eastAsia="zh-CN"/>
        </w:rPr>
        <w:t>学生处、省大中专学校学生信息咨询与就业指导中心）不再接收、转递省外普通大中专学校毕业生的档案、户口及党（团）组织关系，请直接迁转至报到地主管部门或用人单位。</w:t>
      </w:r>
      <w:r w:rsidRPr="0062668F">
        <w:rPr>
          <w:rFonts w:ascii="微软雅黑" w:eastAsia="微软雅黑" w:hAnsi="微软雅黑" w:cs="宋体" w:hint="eastAsia"/>
          <w:color w:val="000000"/>
          <w:sz w:val="24"/>
          <w:szCs w:val="24"/>
          <w:lang w:eastAsia="zh-CN"/>
        </w:rPr>
        <w:br/>
        <w:t>三、报到手续</w:t>
      </w:r>
      <w:r w:rsidRPr="0062668F">
        <w:rPr>
          <w:rFonts w:ascii="微软雅黑" w:eastAsia="微软雅黑" w:hAnsi="微软雅黑" w:cs="宋体" w:hint="eastAsia"/>
          <w:color w:val="000000"/>
          <w:sz w:val="24"/>
          <w:szCs w:val="24"/>
          <w:lang w:eastAsia="zh-CN"/>
        </w:rPr>
        <w:br/>
        <w:t>1.来我省各地主管部门或用人单位办理报到须持以下材料现场办理：</w:t>
      </w:r>
      <w:r w:rsidRPr="0062668F">
        <w:rPr>
          <w:rFonts w:ascii="微软雅黑" w:eastAsia="微软雅黑" w:hAnsi="微软雅黑" w:cs="宋体" w:hint="eastAsia"/>
          <w:color w:val="000000"/>
          <w:sz w:val="24"/>
          <w:szCs w:val="24"/>
          <w:lang w:eastAsia="zh-CN"/>
        </w:rPr>
        <w:br/>
        <w:t>⑴《就业报到证》原件；</w:t>
      </w:r>
      <w:r w:rsidRPr="0062668F">
        <w:rPr>
          <w:rFonts w:ascii="微软雅黑" w:eastAsia="微软雅黑" w:hAnsi="微软雅黑" w:cs="宋体" w:hint="eastAsia"/>
          <w:color w:val="000000"/>
          <w:sz w:val="24"/>
          <w:szCs w:val="24"/>
          <w:lang w:eastAsia="zh-CN"/>
        </w:rPr>
        <w:br/>
        <w:t>⑵《毕业证书》原件；</w:t>
      </w:r>
      <w:r w:rsidRPr="0062668F">
        <w:rPr>
          <w:rFonts w:ascii="微软雅黑" w:eastAsia="微软雅黑" w:hAnsi="微软雅黑" w:cs="宋体" w:hint="eastAsia"/>
          <w:color w:val="000000"/>
          <w:sz w:val="24"/>
          <w:szCs w:val="24"/>
          <w:lang w:eastAsia="zh-CN"/>
        </w:rPr>
        <w:br/>
        <w:t>⑶身份证原件；</w:t>
      </w:r>
      <w:r w:rsidRPr="0062668F">
        <w:rPr>
          <w:rFonts w:ascii="微软雅黑" w:eastAsia="微软雅黑" w:hAnsi="微软雅黑" w:cs="宋体" w:hint="eastAsia"/>
          <w:color w:val="000000"/>
          <w:sz w:val="24"/>
          <w:szCs w:val="24"/>
          <w:lang w:eastAsia="zh-CN"/>
        </w:rPr>
        <w:br/>
        <w:t>⑷如已落实就业单位的，需携带《就业协议书》或接收手续；</w:t>
      </w:r>
      <w:r w:rsidRPr="0062668F">
        <w:rPr>
          <w:rFonts w:ascii="微软雅黑" w:eastAsia="微软雅黑" w:hAnsi="微软雅黑" w:cs="宋体" w:hint="eastAsia"/>
          <w:color w:val="000000"/>
          <w:sz w:val="24"/>
          <w:szCs w:val="24"/>
          <w:lang w:eastAsia="zh-CN"/>
        </w:rPr>
        <w:br/>
        <w:t>⑸《户口迁移证》原件（入学时未迁户口的除外）；</w:t>
      </w:r>
      <w:r w:rsidRPr="0062668F">
        <w:rPr>
          <w:rFonts w:ascii="微软雅黑" w:eastAsia="微软雅黑" w:hAnsi="微软雅黑" w:cs="宋体" w:hint="eastAsia"/>
          <w:color w:val="000000"/>
          <w:sz w:val="24"/>
          <w:szCs w:val="24"/>
          <w:lang w:eastAsia="zh-CN"/>
        </w:rPr>
        <w:br/>
        <w:t>⑹师范类毕业生还需携带教师资格证原件；</w:t>
      </w:r>
      <w:r>
        <w:rPr>
          <w:rFonts w:ascii="微软雅黑" w:eastAsia="微软雅黑" w:hAnsi="微软雅黑" w:cs="宋体" w:hint="eastAsia"/>
          <w:color w:val="000000"/>
          <w:sz w:val="24"/>
          <w:szCs w:val="24"/>
          <w:lang w:eastAsia="zh-CN"/>
        </w:rPr>
        <w:br/>
      </w:r>
      <w:r w:rsidRPr="0062668F">
        <w:rPr>
          <w:rFonts w:ascii="微软雅黑" w:eastAsia="微软雅黑" w:hAnsi="微软雅黑" w:cs="宋体" w:hint="eastAsia"/>
          <w:color w:val="000000"/>
          <w:sz w:val="24"/>
          <w:szCs w:val="24"/>
          <w:lang w:eastAsia="zh-CN"/>
        </w:rPr>
        <w:t>⑺单位要求的其他材料。</w:t>
      </w:r>
      <w:r w:rsidRPr="0062668F">
        <w:rPr>
          <w:rFonts w:ascii="微软雅黑" w:eastAsia="微软雅黑" w:hAnsi="微软雅黑" w:cs="宋体" w:hint="eastAsia"/>
          <w:color w:val="000000"/>
          <w:sz w:val="24"/>
          <w:szCs w:val="24"/>
          <w:lang w:eastAsia="zh-CN"/>
        </w:rPr>
        <w:br/>
      </w:r>
      <w:r w:rsidRPr="0062668F">
        <w:rPr>
          <w:rFonts w:ascii="微软雅黑" w:eastAsia="微软雅黑" w:hAnsi="微软雅黑" w:cs="宋体" w:hint="eastAsia"/>
          <w:color w:val="000000"/>
          <w:sz w:val="24"/>
          <w:szCs w:val="24"/>
          <w:lang w:eastAsia="zh-CN"/>
        </w:rPr>
        <w:lastRenderedPageBreak/>
        <w:t>2.在省外参加专科升本科考试的本科毕业生和中专直接升学的毕业生，须提供院校所在地省级招生主管部门或教育行政部门审批的录取名册复印件，并加盖学校公章，方可办理相关手续。</w:t>
      </w:r>
      <w:r w:rsidRPr="0062668F">
        <w:rPr>
          <w:rFonts w:ascii="微软雅黑" w:eastAsia="微软雅黑" w:hAnsi="微软雅黑" w:cs="宋体" w:hint="eastAsia"/>
          <w:color w:val="000000"/>
          <w:sz w:val="24"/>
          <w:szCs w:val="24"/>
          <w:lang w:eastAsia="zh-CN"/>
        </w:rPr>
        <w:br/>
        <w:t>3.毕业生报到手续一般由毕业生本人办理，如确需他人代办的，代办人除提供上述材料外，还需出示代办人身份证等有效证件并提交复印件。</w:t>
      </w:r>
      <w:r w:rsidRPr="0062668F">
        <w:rPr>
          <w:rFonts w:ascii="微软雅黑" w:eastAsia="微软雅黑" w:hAnsi="微软雅黑" w:cs="宋体" w:hint="eastAsia"/>
          <w:color w:val="000000"/>
          <w:sz w:val="24"/>
          <w:szCs w:val="24"/>
          <w:lang w:eastAsia="zh-CN"/>
        </w:rPr>
        <w:br/>
        <w:t>四、其他事宜</w:t>
      </w:r>
      <w:r w:rsidRPr="0062668F">
        <w:rPr>
          <w:rFonts w:ascii="微软雅黑" w:eastAsia="微软雅黑" w:hAnsi="微软雅黑" w:cs="宋体" w:hint="eastAsia"/>
          <w:color w:val="000000"/>
          <w:sz w:val="24"/>
          <w:szCs w:val="24"/>
          <w:lang w:eastAsia="zh-CN"/>
        </w:rPr>
        <w:br/>
        <w:t>1.请各学校做好大中专毕业生档案整理、转递工作。根据国家档案管理规定，毕业生档案</w:t>
      </w:r>
      <w:proofErr w:type="gramStart"/>
      <w:r w:rsidRPr="0062668F">
        <w:rPr>
          <w:rFonts w:ascii="微软雅黑" w:eastAsia="微软雅黑" w:hAnsi="微软雅黑" w:cs="宋体" w:hint="eastAsia"/>
          <w:color w:val="000000"/>
          <w:sz w:val="24"/>
          <w:szCs w:val="24"/>
          <w:lang w:eastAsia="zh-CN"/>
        </w:rPr>
        <w:t>转寄需</w:t>
      </w:r>
      <w:proofErr w:type="gramEnd"/>
      <w:r w:rsidRPr="0062668F">
        <w:rPr>
          <w:rFonts w:ascii="微软雅黑" w:eastAsia="微软雅黑" w:hAnsi="微软雅黑" w:cs="宋体" w:hint="eastAsia"/>
          <w:color w:val="000000"/>
          <w:sz w:val="24"/>
          <w:szCs w:val="24"/>
          <w:lang w:eastAsia="zh-CN"/>
        </w:rPr>
        <w:t>通过机要方式办理。我省各地毕业生就业工作部门均不受理毕业生本人自带或委托代交的毕业生档案。毕业生档案材料主要包括以下内容：《就业通知书》、《毕业生登记表》、《学生登记表》、《毕业生体检表》、成绩单、党（团）组织关系材料、录取档案等。</w:t>
      </w:r>
      <w:r w:rsidRPr="0062668F">
        <w:rPr>
          <w:rFonts w:ascii="微软雅黑" w:eastAsia="微软雅黑" w:hAnsi="微软雅黑" w:cs="宋体" w:hint="eastAsia"/>
          <w:color w:val="000000"/>
          <w:sz w:val="24"/>
          <w:szCs w:val="24"/>
          <w:lang w:eastAsia="zh-CN"/>
        </w:rPr>
        <w:br/>
        <w:t>2.办理时间：我省各市（地）县或用人单位自每年7月1日开始办理接收报到手续。毕业生必须在规定的报到期限内到单位办理报到手续，逾期不予办理。</w:t>
      </w:r>
      <w:r w:rsidRPr="0062668F">
        <w:rPr>
          <w:rFonts w:ascii="微软雅黑" w:eastAsia="微软雅黑" w:hAnsi="微软雅黑" w:cs="宋体" w:hint="eastAsia"/>
          <w:color w:val="000000"/>
          <w:sz w:val="24"/>
          <w:szCs w:val="24"/>
          <w:lang w:eastAsia="zh-CN"/>
        </w:rPr>
        <w:br/>
        <w:t>3.为方便黑龙江省生源的省外院校毕业生在我省就业，派遣回我省未落实就业单位的省外院校毕业生在黑龙江辖区就业的，自毕业之日起3年内可持报到证（原件）、毕业证（原件）、身份证（原件）到黑龙江省大中专毕业生就业服务大厅办理改派，逾期不予办理。</w:t>
      </w:r>
      <w:r w:rsidRPr="0062668F">
        <w:rPr>
          <w:rFonts w:ascii="微软雅黑" w:eastAsia="微软雅黑" w:hAnsi="微软雅黑" w:cs="宋体" w:hint="eastAsia"/>
          <w:color w:val="000000"/>
          <w:sz w:val="24"/>
          <w:szCs w:val="24"/>
          <w:lang w:eastAsia="zh-CN"/>
        </w:rPr>
        <w:br/>
        <w:t>4.未尽事宜请与我省教育厅毕业生就业主管部门联系。联系电话：0451-82353558（总机）转162；电子信箱：</w:t>
      </w:r>
      <w:hyperlink r:id="rId8" w:tgtFrame="_blank" w:history="1">
        <w:r w:rsidRPr="0062668F">
          <w:rPr>
            <w:rFonts w:ascii="微软雅黑" w:eastAsia="微软雅黑" w:hAnsi="微软雅黑" w:cs="宋体" w:hint="eastAsia"/>
            <w:color w:val="000000"/>
            <w:sz w:val="21"/>
            <w:szCs w:val="21"/>
            <w:lang w:eastAsia="zh-CN"/>
          </w:rPr>
          <w:t>hljbys@163.com</w:t>
        </w:r>
      </w:hyperlink>
      <w:r w:rsidRPr="0062668F">
        <w:rPr>
          <w:rFonts w:ascii="微软雅黑" w:eastAsia="微软雅黑" w:hAnsi="微软雅黑" w:cs="宋体" w:hint="eastAsia"/>
          <w:color w:val="000000"/>
          <w:sz w:val="24"/>
          <w:szCs w:val="24"/>
          <w:lang w:eastAsia="zh-CN"/>
        </w:rPr>
        <w:t>；地址：哈尔滨市香</w:t>
      </w:r>
      <w:proofErr w:type="gramStart"/>
      <w:r w:rsidRPr="0062668F">
        <w:rPr>
          <w:rFonts w:ascii="微软雅黑" w:eastAsia="微软雅黑" w:hAnsi="微软雅黑" w:cs="宋体" w:hint="eastAsia"/>
          <w:color w:val="000000"/>
          <w:sz w:val="24"/>
          <w:szCs w:val="24"/>
          <w:lang w:eastAsia="zh-CN"/>
        </w:rPr>
        <w:t>坊区赣水路</w:t>
      </w:r>
      <w:proofErr w:type="gramEnd"/>
      <w:r w:rsidRPr="0062668F">
        <w:rPr>
          <w:rFonts w:ascii="微软雅黑" w:eastAsia="微软雅黑" w:hAnsi="微软雅黑" w:cs="宋体" w:hint="eastAsia"/>
          <w:color w:val="000000"/>
          <w:sz w:val="24"/>
          <w:szCs w:val="24"/>
          <w:lang w:eastAsia="zh-CN"/>
        </w:rPr>
        <w:t>12-6号（省政府附近）黑龙江省大中专毕业生就业服务大厅；邮编：150090；黑龙江省大中专毕业生就业信息服务网网址：</w:t>
      </w:r>
      <w:hyperlink r:id="rId9" w:tgtFrame="_blank" w:history="1">
        <w:r w:rsidRPr="0062668F">
          <w:rPr>
            <w:rFonts w:ascii="微软雅黑" w:eastAsia="微软雅黑" w:hAnsi="微软雅黑" w:cs="宋体" w:hint="eastAsia"/>
            <w:color w:val="000000"/>
            <w:sz w:val="21"/>
            <w:szCs w:val="21"/>
            <w:lang w:eastAsia="zh-CN"/>
          </w:rPr>
          <w:t>www.work.gov.cn</w:t>
        </w:r>
      </w:hyperlink>
      <w:r w:rsidRPr="0062668F">
        <w:rPr>
          <w:rFonts w:ascii="微软雅黑" w:eastAsia="微软雅黑" w:hAnsi="微软雅黑" w:cs="宋体" w:hint="eastAsia"/>
          <w:color w:val="000000"/>
          <w:sz w:val="24"/>
          <w:szCs w:val="24"/>
          <w:lang w:eastAsia="zh-CN"/>
        </w:rPr>
        <w:t>。</w:t>
      </w:r>
      <w:r w:rsidRPr="0062668F">
        <w:rPr>
          <w:rFonts w:ascii="微软雅黑" w:eastAsia="微软雅黑" w:hAnsi="微软雅黑" w:cs="宋体" w:hint="eastAsia"/>
          <w:color w:val="000000"/>
          <w:sz w:val="24"/>
          <w:szCs w:val="24"/>
          <w:lang w:eastAsia="zh-CN"/>
        </w:rPr>
        <w:br/>
        <w:t>5.请各省毕业生就业主管部门将此函转发相关院校或登载到相关网站告知辖区</w:t>
      </w:r>
      <w:r w:rsidRPr="0062668F">
        <w:rPr>
          <w:rFonts w:ascii="微软雅黑" w:eastAsia="微软雅黑" w:hAnsi="微软雅黑" w:cs="宋体" w:hint="eastAsia"/>
          <w:color w:val="000000"/>
          <w:sz w:val="24"/>
          <w:szCs w:val="24"/>
          <w:lang w:eastAsia="zh-CN"/>
        </w:rPr>
        <w:lastRenderedPageBreak/>
        <w:t>内大中专学校及毕业生。</w:t>
      </w:r>
      <w:r w:rsidRPr="0062668F">
        <w:rPr>
          <w:rFonts w:ascii="微软雅黑" w:eastAsia="微软雅黑" w:hAnsi="微软雅黑" w:cs="宋体" w:hint="eastAsia"/>
          <w:color w:val="000000"/>
          <w:sz w:val="24"/>
          <w:szCs w:val="24"/>
          <w:lang w:eastAsia="zh-CN"/>
        </w:rPr>
        <w:br/>
        <w:t> </w:t>
      </w:r>
      <w:r w:rsidRPr="0062668F">
        <w:rPr>
          <w:rFonts w:ascii="微软雅黑" w:eastAsia="微软雅黑" w:hAnsi="微软雅黑" w:cs="宋体" w:hint="eastAsia"/>
          <w:color w:val="000000"/>
          <w:sz w:val="24"/>
          <w:szCs w:val="24"/>
          <w:lang w:eastAsia="zh-CN"/>
        </w:rPr>
        <w:br/>
        <w:t>附件：黑龙江省各市(地)毕业生就业主管部门联系方式</w:t>
      </w:r>
      <w:r>
        <w:rPr>
          <w:rFonts w:ascii="微软雅黑" w:eastAsia="微软雅黑" w:hAnsi="微软雅黑" w:cs="宋体" w:hint="eastAsia"/>
          <w:color w:val="000000"/>
          <w:sz w:val="24"/>
          <w:szCs w:val="24"/>
          <w:lang w:eastAsia="zh-CN"/>
        </w:rPr>
        <w:br/>
        <w:t xml:space="preserve">                                                      </w:t>
      </w:r>
      <w:bookmarkStart w:id="0" w:name="_GoBack"/>
      <w:bookmarkEnd w:id="0"/>
      <w:r w:rsidRPr="0062668F">
        <w:rPr>
          <w:rFonts w:ascii="微软雅黑" w:eastAsia="微软雅黑" w:hAnsi="微软雅黑" w:cs="宋体" w:hint="eastAsia"/>
          <w:color w:val="000000"/>
          <w:sz w:val="24"/>
          <w:szCs w:val="24"/>
          <w:lang w:eastAsia="zh-CN"/>
        </w:rPr>
        <w:t>黑龙江省教育厅  </w:t>
      </w:r>
      <w:r w:rsidRPr="0062668F">
        <w:rPr>
          <w:rFonts w:ascii="微软雅黑" w:eastAsia="微软雅黑" w:hAnsi="微软雅黑" w:cs="宋体" w:hint="eastAsia"/>
          <w:color w:val="000000"/>
          <w:sz w:val="24"/>
          <w:szCs w:val="24"/>
          <w:lang w:eastAsia="zh-CN"/>
        </w:rPr>
        <w:br/>
      </w:r>
      <w:r>
        <w:rPr>
          <w:rFonts w:ascii="微软雅黑" w:eastAsia="微软雅黑" w:hAnsi="微软雅黑" w:cs="宋体" w:hint="eastAsia"/>
          <w:color w:val="000000"/>
          <w:sz w:val="24"/>
          <w:szCs w:val="24"/>
          <w:lang w:eastAsia="zh-CN"/>
        </w:rPr>
        <w:t xml:space="preserve">                                        </w:t>
      </w:r>
      <w:r w:rsidRPr="0062668F">
        <w:rPr>
          <w:rFonts w:ascii="微软雅黑" w:eastAsia="微软雅黑" w:hAnsi="微软雅黑" w:cs="宋体" w:hint="eastAsia"/>
          <w:color w:val="000000"/>
          <w:sz w:val="24"/>
          <w:szCs w:val="24"/>
          <w:lang w:eastAsia="zh-CN"/>
        </w:rPr>
        <w:t>黑龙江省人力资源和社会保障厅</w:t>
      </w:r>
      <w:r w:rsidRPr="0062668F">
        <w:rPr>
          <w:rFonts w:ascii="微软雅黑" w:eastAsia="微软雅黑" w:hAnsi="微软雅黑" w:cs="宋体" w:hint="eastAsia"/>
          <w:color w:val="000000"/>
          <w:sz w:val="24"/>
          <w:szCs w:val="24"/>
          <w:lang w:eastAsia="zh-CN"/>
        </w:rPr>
        <w:br/>
        <w:t>                           </w:t>
      </w:r>
      <w:r>
        <w:rPr>
          <w:rFonts w:ascii="微软雅黑" w:eastAsia="微软雅黑" w:hAnsi="微软雅黑" w:cs="宋体" w:hint="eastAsia"/>
          <w:color w:val="000000"/>
          <w:sz w:val="24"/>
          <w:szCs w:val="24"/>
          <w:lang w:eastAsia="zh-CN"/>
        </w:rPr>
        <w:t xml:space="preserve">                                   </w:t>
      </w:r>
      <w:r w:rsidRPr="0062668F">
        <w:rPr>
          <w:rFonts w:ascii="微软雅黑" w:eastAsia="微软雅黑" w:hAnsi="微软雅黑" w:cs="宋体" w:hint="eastAsia"/>
          <w:color w:val="000000"/>
          <w:sz w:val="24"/>
          <w:szCs w:val="24"/>
          <w:lang w:eastAsia="zh-CN"/>
        </w:rPr>
        <w:t>  2014年4月29日</w:t>
      </w:r>
      <w:r w:rsidRPr="0062668F">
        <w:rPr>
          <w:rFonts w:ascii="微软雅黑" w:eastAsia="微软雅黑" w:hAnsi="微软雅黑" w:cs="宋体" w:hint="eastAsia"/>
          <w:color w:val="000000"/>
          <w:sz w:val="24"/>
          <w:szCs w:val="24"/>
          <w:lang w:eastAsia="zh-CN"/>
        </w:rPr>
        <w:br/>
        <w:t> </w:t>
      </w:r>
    </w:p>
    <w:p w:rsidR="0062668F" w:rsidRPr="0062668F" w:rsidRDefault="0062668F" w:rsidP="0062668F">
      <w:pPr>
        <w:widowControl/>
        <w:rPr>
          <w:rFonts w:ascii="宋体" w:hAnsi="宋体" w:cs="宋体" w:hint="eastAsia"/>
          <w:sz w:val="24"/>
          <w:szCs w:val="24"/>
          <w:lang w:eastAsia="zh-CN"/>
        </w:rPr>
      </w:pPr>
      <w:r w:rsidRPr="0062668F">
        <w:rPr>
          <w:rFonts w:ascii="微软雅黑" w:eastAsia="微软雅黑" w:hAnsi="微软雅黑" w:cs="宋体" w:hint="eastAsia"/>
          <w:b/>
          <w:bCs/>
          <w:color w:val="000000"/>
          <w:sz w:val="24"/>
          <w:szCs w:val="24"/>
          <w:shd w:val="clear" w:color="auto" w:fill="FFFFFF"/>
          <w:lang w:eastAsia="zh-CN"/>
        </w:rPr>
        <w:t>黑龙江省各市（地）毕业生就业主管部门联系方式</w:t>
      </w:r>
      <w:r w:rsidRPr="0062668F">
        <w:rPr>
          <w:rFonts w:ascii="微软雅黑" w:eastAsia="微软雅黑" w:hAnsi="微软雅黑" w:cs="宋体" w:hint="eastAsia"/>
          <w:color w:val="000000"/>
          <w:sz w:val="18"/>
          <w:szCs w:val="18"/>
          <w:shd w:val="clear" w:color="auto" w:fill="FFFFFF"/>
          <w:lang w:eastAsia="zh-CN"/>
        </w:rPr>
        <w:t> </w:t>
      </w:r>
    </w:p>
    <w:tbl>
      <w:tblPr>
        <w:tblpPr w:leftFromText="180" w:rightFromText="180" w:topFromText="100" w:bottomFromText="100" w:vertAnchor="text"/>
        <w:tblW w:w="0" w:type="auto"/>
        <w:shd w:val="clear" w:color="auto" w:fill="FFFFFF"/>
        <w:tblCellMar>
          <w:left w:w="0" w:type="dxa"/>
          <w:right w:w="0" w:type="dxa"/>
        </w:tblCellMar>
        <w:tblLook w:val="04A0" w:firstRow="1" w:lastRow="0" w:firstColumn="1" w:lastColumn="0" w:noHBand="0" w:noVBand="1"/>
      </w:tblPr>
      <w:tblGrid>
        <w:gridCol w:w="1804"/>
        <w:gridCol w:w="949"/>
        <w:gridCol w:w="2009"/>
        <w:gridCol w:w="2665"/>
        <w:gridCol w:w="1002"/>
      </w:tblGrid>
      <w:tr w:rsidR="0062668F" w:rsidRPr="0062668F" w:rsidTr="0062668F">
        <w:trPr>
          <w:trHeight w:val="435"/>
        </w:trPr>
        <w:tc>
          <w:tcPr>
            <w:tcW w:w="24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b/>
                <w:bCs/>
                <w:color w:val="000000"/>
                <w:sz w:val="24"/>
                <w:szCs w:val="24"/>
                <w:lang w:eastAsia="zh-CN"/>
              </w:rPr>
              <w:t>单      位</w:t>
            </w:r>
          </w:p>
        </w:tc>
        <w:tc>
          <w:tcPr>
            <w:tcW w:w="144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b/>
                <w:bCs/>
                <w:color w:val="000000"/>
                <w:sz w:val="24"/>
                <w:szCs w:val="24"/>
                <w:lang w:eastAsia="zh-CN"/>
              </w:rPr>
              <w:t>部门</w:t>
            </w:r>
          </w:p>
        </w:tc>
        <w:tc>
          <w:tcPr>
            <w:tcW w:w="1800"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b/>
                <w:bCs/>
                <w:color w:val="000000"/>
                <w:sz w:val="24"/>
                <w:szCs w:val="24"/>
                <w:lang w:eastAsia="zh-CN"/>
              </w:rPr>
              <w:t>办公电话</w:t>
            </w:r>
          </w:p>
        </w:tc>
        <w:tc>
          <w:tcPr>
            <w:tcW w:w="3780"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b/>
                <w:bCs/>
                <w:color w:val="000000"/>
                <w:sz w:val="24"/>
                <w:szCs w:val="24"/>
                <w:lang w:eastAsia="zh-CN"/>
              </w:rPr>
              <w:t>地      址</w:t>
            </w:r>
          </w:p>
        </w:tc>
        <w:tc>
          <w:tcPr>
            <w:tcW w:w="1080"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b/>
                <w:bCs/>
                <w:color w:val="000000"/>
                <w:sz w:val="24"/>
                <w:szCs w:val="24"/>
                <w:lang w:eastAsia="zh-CN"/>
              </w:rPr>
              <w:t>邮  编</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哈尔滨市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人才服务局</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0451-84656050</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哈尔滨市道里区地段街10</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150010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哈尔滨市教育局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人事处</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0451-84614278</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哈尔滨市道里区上游街69</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150010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齐齐哈尔市人社局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人才服务局</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0452-5976670</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齐齐哈尔市建华区卜奎大街142</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161006</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齐齐哈尔市教育局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人事处</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0452-6160069</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齐齐哈尔市永安大街70</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161005</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牡丹江市人社局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毕业生就业科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0453-6172097</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牡丹江市江南开发区卧龙街1</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157020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牡丹江市教育局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0453-6171879</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牡丹江市东二条路15</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157000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佳木斯市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专技科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0454-8225132</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佳木斯市长安路1335</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154002</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佳木斯市教育局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0454-8615856</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佳木斯市杏林路273</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154002</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大庆市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人才流动</w:t>
            </w:r>
            <w:r w:rsidRPr="0062668F">
              <w:rPr>
                <w:rFonts w:ascii="微软雅黑" w:eastAsia="微软雅黑" w:hAnsi="微软雅黑" w:cs="宋体" w:hint="eastAsia"/>
                <w:color w:val="000000"/>
                <w:spacing w:val="-10"/>
                <w:sz w:val="21"/>
                <w:szCs w:val="21"/>
                <w:lang w:eastAsia="zh-CN"/>
              </w:rPr>
              <w:lastRenderedPageBreak/>
              <w:t>开发科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lastRenderedPageBreak/>
              <w:t>0459-6363178</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大庆市萨尔图区东风路19</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163311</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lastRenderedPageBreak/>
              <w:t>大庆市教育局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0459-6395689</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大庆市东风新村</w:t>
            </w:r>
            <w:proofErr w:type="gramStart"/>
            <w:r w:rsidRPr="0062668F">
              <w:rPr>
                <w:rFonts w:ascii="微软雅黑" w:eastAsia="微软雅黑" w:hAnsi="微软雅黑" w:cs="宋体" w:hint="eastAsia"/>
                <w:color w:val="000000"/>
                <w:spacing w:val="-10"/>
                <w:sz w:val="21"/>
                <w:szCs w:val="21"/>
                <w:lang w:eastAsia="zh-CN"/>
              </w:rPr>
              <w:t>纬</w:t>
            </w:r>
            <w:proofErr w:type="gramEnd"/>
            <w:r w:rsidRPr="0062668F">
              <w:rPr>
                <w:rFonts w:ascii="微软雅黑" w:eastAsia="微软雅黑" w:hAnsi="微软雅黑" w:cs="宋体" w:hint="eastAsia"/>
                <w:color w:val="000000"/>
                <w:spacing w:val="-10"/>
                <w:sz w:val="21"/>
                <w:szCs w:val="21"/>
                <w:lang w:eastAsia="zh-CN"/>
              </w:rPr>
              <w:t>二路12</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163311</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鸡西市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人才服务局</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0467-2386502</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鸡西市鸡冠区和平南大街76-1</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158100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鸡西市教育局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0467-2887176</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鸡西市鸡冠区南山路</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158100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双鸭山市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就业促进科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0469-4629805</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双鸭</w:t>
            </w:r>
            <w:proofErr w:type="gramStart"/>
            <w:r w:rsidRPr="0062668F">
              <w:rPr>
                <w:rFonts w:ascii="微软雅黑" w:eastAsia="微软雅黑" w:hAnsi="微软雅黑" w:cs="宋体" w:hint="eastAsia"/>
                <w:color w:val="000000"/>
                <w:spacing w:val="-10"/>
                <w:sz w:val="21"/>
                <w:szCs w:val="21"/>
                <w:lang w:eastAsia="zh-CN"/>
              </w:rPr>
              <w:t>山市尖山区</w:t>
            </w:r>
            <w:proofErr w:type="gramEnd"/>
            <w:r w:rsidRPr="0062668F">
              <w:rPr>
                <w:rFonts w:ascii="微软雅黑" w:eastAsia="微软雅黑" w:hAnsi="微软雅黑" w:cs="宋体" w:hint="eastAsia"/>
                <w:color w:val="000000"/>
                <w:spacing w:val="-10"/>
                <w:sz w:val="21"/>
                <w:szCs w:val="21"/>
                <w:lang w:eastAsia="zh-CN"/>
              </w:rPr>
              <w:t>新兴大街215</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155100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双鸭山市教育局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0469-4284448</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双鸭</w:t>
            </w:r>
            <w:proofErr w:type="gramStart"/>
            <w:r w:rsidRPr="0062668F">
              <w:rPr>
                <w:rFonts w:ascii="微软雅黑" w:eastAsia="微软雅黑" w:hAnsi="微软雅黑" w:cs="宋体" w:hint="eastAsia"/>
                <w:color w:val="000000"/>
                <w:spacing w:val="-10"/>
                <w:sz w:val="21"/>
                <w:szCs w:val="21"/>
                <w:lang w:eastAsia="zh-CN"/>
              </w:rPr>
              <w:t>山市尖山区</w:t>
            </w:r>
            <w:proofErr w:type="gramEnd"/>
            <w:r w:rsidRPr="0062668F">
              <w:rPr>
                <w:rFonts w:ascii="微软雅黑" w:eastAsia="微软雅黑" w:hAnsi="微软雅黑" w:cs="宋体" w:hint="eastAsia"/>
                <w:color w:val="000000"/>
                <w:spacing w:val="-10"/>
                <w:sz w:val="21"/>
                <w:szCs w:val="21"/>
                <w:lang w:eastAsia="zh-CN"/>
              </w:rPr>
              <w:t>新兴大街217</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155100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伊春市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专技科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0458-3878516</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伊春市伊春区迎宾路5</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153000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伊春市教育局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0458-3878469</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伊春市伊春区新兴西路209</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153000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七台河市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专技科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0464-8252330</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七台河市学府街165</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154600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七台河市教育局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人事师资科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0464-8264951</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七台河市学府街262</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154600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鹤岗市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人才服务局</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0468-3230877</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鹤岗市向阳区红军路26</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154100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鹤岗市教育局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0468-3126028</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鹤岗市向阳区红军路</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154100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黑河市人社局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人力资源开发科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0456-8222805</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黑河市通江路5</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164300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黑河市教育局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0456-8206616</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黑河市爱辉区中央东大街2</w:t>
            </w:r>
            <w:r w:rsidRPr="0062668F">
              <w:rPr>
                <w:rFonts w:ascii="微软雅黑" w:eastAsia="微软雅黑" w:hAnsi="微软雅黑" w:cs="宋体" w:hint="eastAsia"/>
                <w:color w:val="000000"/>
                <w:sz w:val="24"/>
                <w:szCs w:val="24"/>
                <w:lang w:eastAsia="zh-CN"/>
              </w:rPr>
              <w:lastRenderedPageBreak/>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lastRenderedPageBreak/>
              <w:t>164300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lastRenderedPageBreak/>
              <w:t>绥化市</w:t>
            </w:r>
            <w:proofErr w:type="gramStart"/>
            <w:r w:rsidRPr="0062668F">
              <w:rPr>
                <w:rFonts w:ascii="微软雅黑" w:eastAsia="微软雅黑" w:hAnsi="微软雅黑" w:cs="宋体" w:hint="eastAsia"/>
                <w:color w:val="000000"/>
                <w:spacing w:val="-10"/>
                <w:sz w:val="21"/>
                <w:szCs w:val="21"/>
                <w:lang w:eastAsia="zh-CN"/>
              </w:rPr>
              <w:t>人社局</w:t>
            </w:r>
            <w:proofErr w:type="gramEnd"/>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专技科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0455-8388256</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绥化市行署街2</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152000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绥化市教育局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0455-8388598</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绥化市政府综合楼B</w:t>
            </w:r>
            <w:r w:rsidRPr="0062668F">
              <w:rPr>
                <w:rFonts w:ascii="微软雅黑" w:eastAsia="微软雅黑" w:hAnsi="微软雅黑" w:cs="宋体" w:hint="eastAsia"/>
                <w:color w:val="000000"/>
                <w:sz w:val="24"/>
                <w:szCs w:val="24"/>
                <w:lang w:eastAsia="zh-CN"/>
              </w:rPr>
              <w:t>座</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152054</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大兴安岭行署人社局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流动调配科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0457-2730640</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大兴安岭地区加格达奇区人民路15</w:t>
            </w:r>
            <w:r w:rsidRPr="0062668F">
              <w:rPr>
                <w:rFonts w:ascii="微软雅黑" w:eastAsia="微软雅黑" w:hAnsi="微软雅黑" w:cs="宋体" w:hint="eastAsia"/>
                <w:color w:val="000000"/>
                <w:sz w:val="24"/>
                <w:szCs w:val="24"/>
                <w:lang w:eastAsia="zh-CN"/>
              </w:rPr>
              <w:t>号 行署6号楼</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165000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大兴安岭行署教育局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人事科</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0457-2120078</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大兴安岭地区加格达奇区西一道街</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165000</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省森工总局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人事局</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0451-82623040</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哈尔滨市文昌街66</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150008</w:t>
            </w:r>
          </w:p>
        </w:tc>
      </w:tr>
      <w:tr w:rsidR="0062668F" w:rsidRPr="0062668F" w:rsidTr="0062668F">
        <w:trPr>
          <w:trHeight w:val="435"/>
        </w:trPr>
        <w:tc>
          <w:tcPr>
            <w:tcW w:w="2430"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省农垦总局</w:t>
            </w:r>
          </w:p>
        </w:tc>
        <w:tc>
          <w:tcPr>
            <w:tcW w:w="1440" w:type="dxa"/>
            <w:tcBorders>
              <w:bottom w:val="single" w:sz="8" w:space="0" w:color="auto"/>
              <w:right w:val="single" w:sz="8" w:space="0" w:color="auto"/>
            </w:tcBorders>
            <w:shd w:val="clear" w:color="auto" w:fill="FFFFFF"/>
            <w:tcMar>
              <w:top w:w="15" w:type="dxa"/>
              <w:left w:w="15" w:type="dxa"/>
              <w:bottom w:w="15" w:type="dxa"/>
              <w:right w:w="15"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农垦人才中心</w:t>
            </w:r>
          </w:p>
        </w:tc>
        <w:tc>
          <w:tcPr>
            <w:tcW w:w="180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z w:val="24"/>
                <w:szCs w:val="24"/>
                <w:lang w:eastAsia="zh-CN"/>
              </w:rPr>
              <w:t>0451-55198345</w:t>
            </w:r>
          </w:p>
        </w:tc>
        <w:tc>
          <w:tcPr>
            <w:tcW w:w="37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哈尔滨市南岗区湘江路88</w:t>
            </w:r>
            <w:r w:rsidRPr="0062668F">
              <w:rPr>
                <w:rFonts w:ascii="微软雅黑" w:eastAsia="微软雅黑" w:hAnsi="微软雅黑" w:cs="宋体" w:hint="eastAsia"/>
                <w:color w:val="000000"/>
                <w:sz w:val="24"/>
                <w:szCs w:val="24"/>
                <w:lang w:eastAsia="zh-CN"/>
              </w:rPr>
              <w:t>号</w:t>
            </w:r>
          </w:p>
        </w:tc>
        <w:tc>
          <w:tcPr>
            <w:tcW w:w="108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68F" w:rsidRPr="0062668F" w:rsidRDefault="0062668F" w:rsidP="0062668F">
            <w:pPr>
              <w:widowControl/>
              <w:spacing w:line="243" w:lineRule="atLeast"/>
              <w:rPr>
                <w:rFonts w:ascii="微软雅黑" w:eastAsia="微软雅黑" w:hAnsi="微软雅黑" w:cs="宋体"/>
                <w:color w:val="000000"/>
                <w:sz w:val="18"/>
                <w:szCs w:val="18"/>
                <w:lang w:eastAsia="zh-CN"/>
              </w:rPr>
            </w:pPr>
            <w:r w:rsidRPr="0062668F">
              <w:rPr>
                <w:rFonts w:ascii="微软雅黑" w:eastAsia="微软雅黑" w:hAnsi="微软雅黑" w:cs="宋体" w:hint="eastAsia"/>
                <w:color w:val="000000"/>
                <w:spacing w:val="-10"/>
                <w:sz w:val="21"/>
                <w:szCs w:val="21"/>
                <w:lang w:eastAsia="zh-CN"/>
              </w:rPr>
              <w:t>150090</w:t>
            </w:r>
          </w:p>
        </w:tc>
      </w:tr>
    </w:tbl>
    <w:p w:rsidR="0098143C" w:rsidRPr="0062668F" w:rsidRDefault="0098143C" w:rsidP="0062668F"/>
    <w:sectPr w:rsidR="0098143C" w:rsidRPr="0062668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DC" w:rsidRDefault="00982EDC">
      <w:r>
        <w:separator/>
      </w:r>
    </w:p>
  </w:endnote>
  <w:endnote w:type="continuationSeparator" w:id="0">
    <w:p w:rsidR="00982EDC" w:rsidRDefault="0098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新报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3C" w:rsidRDefault="00552F96">
    <w:pPr>
      <w:spacing w:line="14" w:lineRule="auto"/>
      <w:rPr>
        <w:sz w:val="20"/>
        <w:szCs w:val="20"/>
      </w:rPr>
    </w:pPr>
    <w:r>
      <w:rPr>
        <w:noProof/>
        <w:lang w:eastAsia="zh-CN"/>
      </w:rPr>
      <mc:AlternateContent>
        <mc:Choice Requires="wpg">
          <w:drawing>
            <wp:anchor distT="0" distB="0" distL="114300" distR="114300" simplePos="0" relativeHeight="251657216" behindDoc="1" locked="0" layoutInCell="1" allowOverlap="1" wp14:anchorId="1971B435" wp14:editId="3A1B27C0">
              <wp:simplePos x="0" y="0"/>
              <wp:positionH relativeFrom="page">
                <wp:posOffset>3219450</wp:posOffset>
              </wp:positionH>
              <wp:positionV relativeFrom="page">
                <wp:posOffset>8916035</wp:posOffset>
              </wp:positionV>
              <wp:extent cx="401320" cy="624205"/>
              <wp:effectExtent l="0" t="0" r="0" b="0"/>
              <wp:wrapNone/>
              <wp:docPr id="368" name="Group 18"/>
              <wp:cNvGraphicFramePr/>
              <a:graphic xmlns:a="http://schemas.openxmlformats.org/drawingml/2006/main">
                <a:graphicData uri="http://schemas.microsoft.com/office/word/2010/wordprocessingGroup">
                  <wpg:wgp>
                    <wpg:cNvGrpSpPr/>
                    <wpg:grpSpPr>
                      <a:xfrm>
                        <a:off x="0" y="0"/>
                        <a:ext cx="401320" cy="624205"/>
                        <a:chOff x="5070" y="14041"/>
                        <a:chExt cx="632" cy="983203"/>
                      </a:xfrm>
                    </wpg:grpSpPr>
                    <wps:wsp>
                      <wps:cNvPr id="367" name="未知 19"/>
                      <wps:cNvSpPr/>
                      <wps:spPr>
                        <a:xfrm>
                          <a:off x="5070" y="14041"/>
                          <a:ext cx="632" cy="983"/>
                        </a:xfrm>
                        <a:custGeom>
                          <a:avLst/>
                          <a:gdLst/>
                          <a:ahLst/>
                          <a:cxnLst/>
                          <a:rect l="0" t="0" r="0" b="0"/>
                          <a:pathLst>
                            <a:path w="632" h="983">
                              <a:moveTo>
                                <a:pt x="0" y="983"/>
                              </a:moveTo>
                              <a:lnTo>
                                <a:pt x="632" y="983"/>
                              </a:lnTo>
                              <a:lnTo>
                                <a:pt x="632" y="0"/>
                              </a:lnTo>
                              <a:lnTo>
                                <a:pt x="0" y="0"/>
                              </a:lnTo>
                              <a:lnTo>
                                <a:pt x="0" y="983"/>
                              </a:lnTo>
                              <a:close/>
                            </a:path>
                          </a:pathLst>
                        </a:custGeom>
                        <a:solidFill>
                          <a:srgbClr val="58595B"/>
                        </a:solidFill>
                        <a:ln w="9525">
                          <a:noFill/>
                        </a:ln>
                      </wps:spPr>
                      <wps:bodyPr upright="1"/>
                    </wps:wsp>
                  </wpg:wgp>
                </a:graphicData>
              </a:graphic>
            </wp:anchor>
          </w:drawing>
        </mc:Choice>
        <mc:Fallback xmlns:w15="http://schemas.microsoft.com/office/word/2012/wordml">
          <w:pict>
            <v:group id="Group 18" o:spid="_x0000_s1026" o:spt="203" style="position:absolute;left:0pt;margin-left:253.5pt;margin-top:702.05pt;height:49.15pt;width:31.6pt;mso-position-horizontal-relative:page;mso-position-vertical-relative:page;z-index:-1024;mso-width-relative:page;mso-height-relative:page;" coordorigin="5070,14041" coordsize="632,983203" o:gfxdata="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IDoq3AAAAA0BAAAPAAAAAAAA&#10;AAEAIAAAACIAAABkcnMvZG93bnJldi54bWxQSwECFAAUAAAACACHTuJAhLIZSEcCAABCBQAADgAA&#10;AAAAAAABACAAAAArAQAAZHJzL2Uyb0RvYy54bWxQSwUGAAAAAAYABgBZAQAA5AUAAAAA&#10;">
              <o:lock v:ext="edit" aspectratio="f"/>
              <v:shape id="未知 19" o:spid="_x0000_s1026" o:spt="100" style="position:absolute;left:5070;top:14041;height:983;width:632;" fillcolor="#58595B" filled="t" stroked="f" coordsize="632,983" o:gfxdata="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A4QBb4A&#10;AADcAAAADwAAAAAAAAABACAAAAAiAAAAZHJzL2Rvd25yZXYueG1sUEsBAhQAFAAAAAgAh07iQDMv&#10;BZ47AAAAOQAAABAAAAAAAAAAAQAgAAAADQEAAGRycy9zaGFwZXhtbC54bWxQSwUGAAAAAAYABgBb&#10;AQAAtwMAAAAA&#10;" path="m0,983l632,983,632,0,0,0,0,983xe">
                <v:fill on="t" focussize="0,0"/>
                <v:stroke on="f"/>
                <v:imagedata o:title=""/>
                <o:lock v:ext="edit" aspectratio="f"/>
              </v:shape>
            </v:group>
          </w:pict>
        </mc:Fallback>
      </mc:AlternateContent>
    </w:r>
    <w:r>
      <w:rPr>
        <w:noProof/>
        <w:lang w:eastAsia="zh-CN"/>
      </w:rPr>
      <mc:AlternateContent>
        <mc:Choice Requires="wps">
          <w:drawing>
            <wp:anchor distT="0" distB="0" distL="114300" distR="114300" simplePos="0" relativeHeight="251658240" behindDoc="1" locked="0" layoutInCell="1" allowOverlap="1" wp14:anchorId="3ED0CA11" wp14:editId="6AE4B56E">
              <wp:simplePos x="0" y="0"/>
              <wp:positionH relativeFrom="page">
                <wp:posOffset>3318510</wp:posOffset>
              </wp:positionH>
              <wp:positionV relativeFrom="page">
                <wp:posOffset>8947785</wp:posOffset>
              </wp:positionV>
              <wp:extent cx="203200" cy="178435"/>
              <wp:effectExtent l="0" t="0" r="0" b="0"/>
              <wp:wrapNone/>
              <wp:docPr id="1377" name="Quad Arrow 17"/>
              <wp:cNvGraphicFramePr/>
              <a:graphic xmlns:a="http://schemas.openxmlformats.org/drawingml/2006/main">
                <a:graphicData uri="http://schemas.microsoft.com/office/word/2010/wordprocessingShape">
                  <wps:wsp>
                    <wps:cNvSpPr txBox="1"/>
                    <wps:spPr>
                      <a:xfrm>
                        <a:off x="0" y="0"/>
                        <a:ext cx="203200" cy="178435"/>
                      </a:xfrm>
                      <a:prstGeom prst="rect">
                        <a:avLst/>
                      </a:prstGeom>
                      <a:noFill/>
                      <a:ln w="9525">
                        <a:noFill/>
                        <a:miter/>
                      </a:ln>
                    </wps:spPr>
                    <wps:txbx>
                      <w:txbxContent>
                        <w:p w:rsidR="0098143C" w:rsidRDefault="00552F96">
                          <w:pPr>
                            <w:pStyle w:val="a3"/>
                            <w:spacing w:line="260" w:lineRule="exact"/>
                            <w:ind w:left="40"/>
                            <w:rPr>
                              <w:rFonts w:ascii="宋体" w:eastAsia="宋体" w:hAnsi="宋体" w:cs="宋体"/>
                            </w:rPr>
                          </w:pPr>
                          <w:r>
                            <w:fldChar w:fldCharType="begin"/>
                          </w:r>
                          <w:r>
                            <w:rPr>
                              <w:rFonts w:ascii="宋体"/>
                              <w:color w:val="FFFFFF"/>
                            </w:rPr>
                            <w:instrText xml:space="preserve"> PAGE </w:instrText>
                          </w:r>
                          <w:r>
                            <w:fldChar w:fldCharType="separate"/>
                          </w:r>
                          <w:r w:rsidR="0062668F">
                            <w:rPr>
                              <w:rFonts w:ascii="宋体"/>
                              <w:noProof/>
                              <w:color w:val="FFFFFF"/>
                            </w:rPr>
                            <w:t>4</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Quad Arrow 17" o:spid="_x0000_s1026" type="#_x0000_t202" style="position:absolute;margin-left:261.3pt;margin-top:704.55pt;width:16pt;height:14.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" filled="f" stroked="f">
              <v:textbox inset="0,0,0,0">
                <w:txbxContent>
                  <w:p w:rsidR="0098143C" w:rsidRDefault="00552F96">
                    <w:pPr>
                      <w:pStyle w:val="a3"/>
                      <w:spacing w:line="260" w:lineRule="exact"/>
                      <w:ind w:left="40"/>
                      <w:rPr>
                        <w:rFonts w:ascii="宋体" w:eastAsia="宋体" w:hAnsi="宋体" w:cs="宋体"/>
                      </w:rPr>
                    </w:pPr>
                    <w:r>
                      <w:fldChar w:fldCharType="begin"/>
                    </w:r>
                    <w:r>
                      <w:rPr>
                        <w:rFonts w:ascii="宋体"/>
                        <w:color w:val="FFFFFF"/>
                      </w:rPr>
                      <w:instrText xml:space="preserve"> PAGE </w:instrText>
                    </w:r>
                    <w:r>
                      <w:fldChar w:fldCharType="separate"/>
                    </w:r>
                    <w:r w:rsidR="0062668F">
                      <w:rPr>
                        <w:rFonts w:ascii="宋体"/>
                        <w:noProof/>
                        <w:color w:val="FFFFF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DC" w:rsidRDefault="00982EDC">
      <w:r>
        <w:separator/>
      </w:r>
    </w:p>
  </w:footnote>
  <w:footnote w:type="continuationSeparator" w:id="0">
    <w:p w:rsidR="00982EDC" w:rsidRDefault="0098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337F2"/>
    <w:rsid w:val="00552F96"/>
    <w:rsid w:val="0062668F"/>
    <w:rsid w:val="008F58F4"/>
    <w:rsid w:val="0098143C"/>
    <w:rsid w:val="00982EDC"/>
    <w:rsid w:val="0AC3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eastAsia="宋体" w:hAnsi="Calibri" w:cs="黑体"/>
      <w:sz w:val="22"/>
      <w:szCs w:val="22"/>
      <w:lang w:eastAsia="en-US"/>
    </w:rPr>
  </w:style>
  <w:style w:type="paragraph" w:styleId="1">
    <w:name w:val="heading 1"/>
    <w:basedOn w:val="a"/>
    <w:next w:val="a"/>
    <w:qFormat/>
    <w:pPr>
      <w:spacing w:before="48"/>
      <w:ind w:left="161"/>
      <w:outlineLvl w:val="0"/>
    </w:pPr>
    <w:rPr>
      <w:rFonts w:ascii="黑体" w:eastAsia="黑体" w:hAnsi="黑体"/>
      <w:sz w:val="32"/>
      <w:szCs w:val="32"/>
    </w:rPr>
  </w:style>
  <w:style w:type="paragraph" w:styleId="3">
    <w:name w:val="heading 3"/>
    <w:basedOn w:val="a"/>
    <w:next w:val="a"/>
    <w:unhideWhenUsed/>
    <w:qFormat/>
    <w:pPr>
      <w:ind w:left="103"/>
      <w:outlineLvl w:val="2"/>
    </w:pPr>
    <w:rPr>
      <w:rFonts w:ascii="黑体" w:eastAsia="黑体" w:hAnsi="黑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303"/>
    </w:pPr>
    <w:rPr>
      <w:rFonts w:ascii="方正新报宋简体" w:eastAsia="方正新报宋简体" w:hAnsi="方正新报宋简体"/>
      <w:sz w:val="24"/>
      <w:szCs w:val="24"/>
    </w:rPr>
  </w:style>
  <w:style w:type="paragraph" w:customStyle="1" w:styleId="TableParagraph">
    <w:name w:val="Table Paragraph"/>
    <w:basedOn w:val="a"/>
    <w:uiPriority w:val="1"/>
    <w:qFormat/>
  </w:style>
  <w:style w:type="paragraph" w:styleId="a4">
    <w:name w:val="header"/>
    <w:basedOn w:val="a"/>
    <w:link w:val="Char"/>
    <w:rsid w:val="00626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2668F"/>
    <w:rPr>
      <w:rFonts w:ascii="Calibri" w:eastAsia="宋体" w:hAnsi="Calibri" w:cs="黑体"/>
      <w:sz w:val="18"/>
      <w:szCs w:val="18"/>
      <w:lang w:eastAsia="en-US"/>
    </w:rPr>
  </w:style>
  <w:style w:type="paragraph" w:styleId="a5">
    <w:name w:val="footer"/>
    <w:basedOn w:val="a"/>
    <w:link w:val="Char0"/>
    <w:rsid w:val="0062668F"/>
    <w:pPr>
      <w:tabs>
        <w:tab w:val="center" w:pos="4153"/>
        <w:tab w:val="right" w:pos="8306"/>
      </w:tabs>
      <w:snapToGrid w:val="0"/>
    </w:pPr>
    <w:rPr>
      <w:sz w:val="18"/>
      <w:szCs w:val="18"/>
    </w:rPr>
  </w:style>
  <w:style w:type="character" w:customStyle="1" w:styleId="Char0">
    <w:name w:val="页脚 Char"/>
    <w:basedOn w:val="a0"/>
    <w:link w:val="a5"/>
    <w:rsid w:val="0062668F"/>
    <w:rPr>
      <w:rFonts w:ascii="Calibri" w:eastAsia="宋体" w:hAnsi="Calibri" w:cs="黑体"/>
      <w:sz w:val="18"/>
      <w:szCs w:val="18"/>
      <w:lang w:eastAsia="en-US"/>
    </w:rPr>
  </w:style>
  <w:style w:type="paragraph" w:styleId="a6">
    <w:name w:val="Normal (Web)"/>
    <w:basedOn w:val="a"/>
    <w:uiPriority w:val="99"/>
    <w:unhideWhenUsed/>
    <w:rsid w:val="0062668F"/>
    <w:pPr>
      <w:widowControl/>
      <w:spacing w:before="100" w:beforeAutospacing="1" w:after="100" w:afterAutospacing="1"/>
    </w:pPr>
    <w:rPr>
      <w:rFonts w:ascii="宋体" w:hAnsi="宋体" w:cs="宋体"/>
      <w:sz w:val="24"/>
      <w:szCs w:val="24"/>
      <w:lang w:eastAsia="zh-CN"/>
    </w:rPr>
  </w:style>
  <w:style w:type="character" w:styleId="a7">
    <w:name w:val="Strong"/>
    <w:basedOn w:val="a0"/>
    <w:uiPriority w:val="22"/>
    <w:qFormat/>
    <w:rsid w:val="0062668F"/>
    <w:rPr>
      <w:b/>
      <w:bCs/>
    </w:rPr>
  </w:style>
  <w:style w:type="character" w:styleId="a8">
    <w:name w:val="Hyperlink"/>
    <w:basedOn w:val="a0"/>
    <w:uiPriority w:val="99"/>
    <w:unhideWhenUsed/>
    <w:rsid w:val="0062668F"/>
    <w:rPr>
      <w:color w:val="0000FF"/>
      <w:u w:val="single"/>
    </w:rPr>
  </w:style>
  <w:style w:type="character" w:customStyle="1" w:styleId="apple-converted-space">
    <w:name w:val="apple-converted-space"/>
    <w:basedOn w:val="a0"/>
    <w:rsid w:val="00626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eastAsia="宋体" w:hAnsi="Calibri" w:cs="黑体"/>
      <w:sz w:val="22"/>
      <w:szCs w:val="22"/>
      <w:lang w:eastAsia="en-US"/>
    </w:rPr>
  </w:style>
  <w:style w:type="paragraph" w:styleId="1">
    <w:name w:val="heading 1"/>
    <w:basedOn w:val="a"/>
    <w:next w:val="a"/>
    <w:qFormat/>
    <w:pPr>
      <w:spacing w:before="48"/>
      <w:ind w:left="161"/>
      <w:outlineLvl w:val="0"/>
    </w:pPr>
    <w:rPr>
      <w:rFonts w:ascii="黑体" w:eastAsia="黑体" w:hAnsi="黑体"/>
      <w:sz w:val="32"/>
      <w:szCs w:val="32"/>
    </w:rPr>
  </w:style>
  <w:style w:type="paragraph" w:styleId="3">
    <w:name w:val="heading 3"/>
    <w:basedOn w:val="a"/>
    <w:next w:val="a"/>
    <w:unhideWhenUsed/>
    <w:qFormat/>
    <w:pPr>
      <w:ind w:left="103"/>
      <w:outlineLvl w:val="2"/>
    </w:pPr>
    <w:rPr>
      <w:rFonts w:ascii="黑体" w:eastAsia="黑体" w:hAnsi="黑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303"/>
    </w:pPr>
    <w:rPr>
      <w:rFonts w:ascii="方正新报宋简体" w:eastAsia="方正新报宋简体" w:hAnsi="方正新报宋简体"/>
      <w:sz w:val="24"/>
      <w:szCs w:val="24"/>
    </w:rPr>
  </w:style>
  <w:style w:type="paragraph" w:customStyle="1" w:styleId="TableParagraph">
    <w:name w:val="Table Paragraph"/>
    <w:basedOn w:val="a"/>
    <w:uiPriority w:val="1"/>
    <w:qFormat/>
  </w:style>
  <w:style w:type="paragraph" w:styleId="a4">
    <w:name w:val="header"/>
    <w:basedOn w:val="a"/>
    <w:link w:val="Char"/>
    <w:rsid w:val="00626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2668F"/>
    <w:rPr>
      <w:rFonts w:ascii="Calibri" w:eastAsia="宋体" w:hAnsi="Calibri" w:cs="黑体"/>
      <w:sz w:val="18"/>
      <w:szCs w:val="18"/>
      <w:lang w:eastAsia="en-US"/>
    </w:rPr>
  </w:style>
  <w:style w:type="paragraph" w:styleId="a5">
    <w:name w:val="footer"/>
    <w:basedOn w:val="a"/>
    <w:link w:val="Char0"/>
    <w:rsid w:val="0062668F"/>
    <w:pPr>
      <w:tabs>
        <w:tab w:val="center" w:pos="4153"/>
        <w:tab w:val="right" w:pos="8306"/>
      </w:tabs>
      <w:snapToGrid w:val="0"/>
    </w:pPr>
    <w:rPr>
      <w:sz w:val="18"/>
      <w:szCs w:val="18"/>
    </w:rPr>
  </w:style>
  <w:style w:type="character" w:customStyle="1" w:styleId="Char0">
    <w:name w:val="页脚 Char"/>
    <w:basedOn w:val="a0"/>
    <w:link w:val="a5"/>
    <w:rsid w:val="0062668F"/>
    <w:rPr>
      <w:rFonts w:ascii="Calibri" w:eastAsia="宋体" w:hAnsi="Calibri" w:cs="黑体"/>
      <w:sz w:val="18"/>
      <w:szCs w:val="18"/>
      <w:lang w:eastAsia="en-US"/>
    </w:rPr>
  </w:style>
  <w:style w:type="paragraph" w:styleId="a6">
    <w:name w:val="Normal (Web)"/>
    <w:basedOn w:val="a"/>
    <w:uiPriority w:val="99"/>
    <w:unhideWhenUsed/>
    <w:rsid w:val="0062668F"/>
    <w:pPr>
      <w:widowControl/>
      <w:spacing w:before="100" w:beforeAutospacing="1" w:after="100" w:afterAutospacing="1"/>
    </w:pPr>
    <w:rPr>
      <w:rFonts w:ascii="宋体" w:hAnsi="宋体" w:cs="宋体"/>
      <w:sz w:val="24"/>
      <w:szCs w:val="24"/>
      <w:lang w:eastAsia="zh-CN"/>
    </w:rPr>
  </w:style>
  <w:style w:type="character" w:styleId="a7">
    <w:name w:val="Strong"/>
    <w:basedOn w:val="a0"/>
    <w:uiPriority w:val="22"/>
    <w:qFormat/>
    <w:rsid w:val="0062668F"/>
    <w:rPr>
      <w:b/>
      <w:bCs/>
    </w:rPr>
  </w:style>
  <w:style w:type="character" w:styleId="a8">
    <w:name w:val="Hyperlink"/>
    <w:basedOn w:val="a0"/>
    <w:uiPriority w:val="99"/>
    <w:unhideWhenUsed/>
    <w:rsid w:val="0062668F"/>
    <w:rPr>
      <w:color w:val="0000FF"/>
      <w:u w:val="single"/>
    </w:rPr>
  </w:style>
  <w:style w:type="character" w:customStyle="1" w:styleId="apple-converted-space">
    <w:name w:val="apple-converted-space"/>
    <w:basedOn w:val="a0"/>
    <w:rsid w:val="0062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5625">
      <w:bodyDiv w:val="1"/>
      <w:marLeft w:val="0"/>
      <w:marRight w:val="0"/>
      <w:marTop w:val="0"/>
      <w:marBottom w:val="0"/>
      <w:divBdr>
        <w:top w:val="none" w:sz="0" w:space="0" w:color="auto"/>
        <w:left w:val="none" w:sz="0" w:space="0" w:color="auto"/>
        <w:bottom w:val="none" w:sz="0" w:space="0" w:color="auto"/>
        <w:right w:val="none" w:sz="0" w:space="0" w:color="auto"/>
      </w:divBdr>
      <w:divsChild>
        <w:div w:id="716200582">
          <w:marLeft w:val="0"/>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jbys@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520</Words>
  <Characters>2970</Characters>
  <Application>Microsoft Office Word</Application>
  <DocSecurity>0</DocSecurity>
  <Lines>24</Lines>
  <Paragraphs>6</Paragraphs>
  <ScaleCrop>false</ScaleCrop>
  <Company>xaut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就业103</dc:creator>
  <cp:lastModifiedBy>sunny</cp:lastModifiedBy>
  <cp:revision>3</cp:revision>
  <dcterms:created xsi:type="dcterms:W3CDTF">2016-05-30T09:13:00Z</dcterms:created>
  <dcterms:modified xsi:type="dcterms:W3CDTF">2017-06-14T00:37:00Z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