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附件：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3" w:afterLines="30" w:line="240" w:lineRule="auto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28"/>
          <w:szCs w:val="28"/>
        </w:rPr>
        <w:t>广东交通职业技术学院第九届大学生职业规划大赛评分参考标准</w:t>
      </w:r>
    </w:p>
    <w:bookmarkEnd w:id="0"/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3" w:afterLines="30" w:line="240" w:lineRule="auto"/>
        <w:ind w:firstLine="556"/>
        <w:jc w:val="lef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一、书面作品</w:t>
      </w:r>
    </w:p>
    <w:tbl>
      <w:tblPr>
        <w:tblStyle w:val="3"/>
        <w:tblW w:w="9952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84"/>
        <w:gridCol w:w="817"/>
        <w:gridCol w:w="5698"/>
        <w:gridCol w:w="850"/>
        <w:gridCol w:w="85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tcBorders>
              <w:top w:val="single" w:color="auto" w:sz="12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评比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项目</w:t>
            </w:r>
          </w:p>
        </w:tc>
        <w:tc>
          <w:tcPr>
            <w:tcW w:w="884" w:type="dxa"/>
            <w:tcBorders>
              <w:top w:val="single" w:color="auto" w:sz="12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评分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要点</w:t>
            </w:r>
          </w:p>
        </w:tc>
        <w:tc>
          <w:tcPr>
            <w:tcW w:w="817" w:type="dxa"/>
            <w:tcBorders>
              <w:top w:val="single" w:color="auto" w:sz="12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分值</w:t>
            </w:r>
          </w:p>
        </w:tc>
        <w:tc>
          <w:tcPr>
            <w:tcW w:w="5698" w:type="dxa"/>
            <w:tcBorders>
              <w:top w:val="single" w:color="auto" w:sz="12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要求描述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细分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参考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4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作品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撰写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(15%)</w:t>
            </w:r>
          </w:p>
        </w:tc>
        <w:tc>
          <w:tcPr>
            <w:tcW w:w="8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结构与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行文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15</w:t>
            </w:r>
          </w:p>
        </w:tc>
        <w:tc>
          <w:tcPr>
            <w:tcW w:w="5698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hanging="30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1．结构完整，包含职业生涯规划主要五大步骤内容（自我认知、职业认知、目标确立、计划实施、反馈修正）。</w:t>
            </w: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69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4" w:hanging="294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2．思路清晰，逻辑严谨，围绕个人职业困惑进行有针对性的分析和规划。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698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hanging="30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3．格式清晰，段落分明，行文流畅，语句通顺，结论突出。</w:t>
            </w:r>
          </w:p>
        </w:tc>
        <w:tc>
          <w:tcPr>
            <w:tcW w:w="85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</w:t>
            </w:r>
          </w:p>
        </w:tc>
        <w:tc>
          <w:tcPr>
            <w:tcW w:w="850" w:type="dxa"/>
            <w:tcBorders>
              <w:top w:val="dotted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作品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内容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(85%)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自我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认知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15</w:t>
            </w:r>
          </w:p>
        </w:tc>
        <w:tc>
          <w:tcPr>
            <w:tcW w:w="5698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hanging="30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1．自我分析全面客观，从个性、兴趣、能力、价值观等方面清晰地认识自我。</w:t>
            </w: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69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hanging="30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2．善于合理、有效运用各种正式和非正式测评工具。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698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1" w:hanging="301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3．能利用个人成长经历或处事方式，对测评结果进行佐证或澄清，分析总结在未来职业发展中的可能会带来的影响。</w:t>
            </w:r>
          </w:p>
        </w:tc>
        <w:tc>
          <w:tcPr>
            <w:tcW w:w="85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</w:t>
            </w:r>
          </w:p>
        </w:tc>
        <w:tc>
          <w:tcPr>
            <w:tcW w:w="850" w:type="dxa"/>
            <w:tcBorders>
              <w:top w:val="dotted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  <w:tc>
          <w:tcPr>
            <w:tcW w:w="884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职业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认知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20</w:t>
            </w:r>
          </w:p>
        </w:tc>
        <w:tc>
          <w:tcPr>
            <w:tcW w:w="5698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hanging="30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1．外部环境（社会、经济、学校、家庭等）分析准确、全面。</w:t>
            </w: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69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hanging="30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2．高度概括职业探索方法与结果，简洁精炼，重点突出。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69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hanging="30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3．职业探索采用多种方法收集信息，准确把握与目标职业相关的关键要素。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10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  <w:tc>
          <w:tcPr>
            <w:tcW w:w="884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目标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确立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15</w:t>
            </w:r>
          </w:p>
        </w:tc>
        <w:tc>
          <w:tcPr>
            <w:tcW w:w="5698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6" w:hanging="316" w:hangingChars="15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1．正确运用评估理论和决策模型做出职业方向选择（如升学、就业、创业等）。</w:t>
            </w: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69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6" w:hanging="316" w:hangingChars="15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2．对照自我认知和职业认知的结果，合理阐述职业目标的选择过程，逻辑清晰。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698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6" w:hanging="316" w:hangingChars="15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3．职业目标实现路径能结合个人实际情况，分析透彻，具有较强的可操作性。</w:t>
            </w:r>
          </w:p>
        </w:tc>
        <w:tc>
          <w:tcPr>
            <w:tcW w:w="85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</w:t>
            </w:r>
          </w:p>
        </w:tc>
        <w:tc>
          <w:tcPr>
            <w:tcW w:w="850" w:type="dxa"/>
            <w:tcBorders>
              <w:top w:val="dotted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  <w:tc>
          <w:tcPr>
            <w:tcW w:w="884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计划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实施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20</w:t>
            </w:r>
          </w:p>
        </w:tc>
        <w:tc>
          <w:tcPr>
            <w:tcW w:w="5698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1．运用科学的方法指导计划的制定、实施、管理与评估。</w:t>
            </w: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69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6" w:hanging="316" w:hangingChars="15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2．职业素质、能力培养与目标职业要求一致，思路清晰，针对性强，重点突出。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69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6" w:hanging="316" w:hangingChars="15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3．学业生涯计划详尽清晰、可操作性强，平衡学习与实践，注重资源积累。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698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4．中期计划清晰并具有灵活性；长期计划具有方向性。</w:t>
            </w:r>
          </w:p>
        </w:tc>
        <w:tc>
          <w:tcPr>
            <w:tcW w:w="85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</w:t>
            </w:r>
          </w:p>
        </w:tc>
        <w:tc>
          <w:tcPr>
            <w:tcW w:w="850" w:type="dxa"/>
            <w:tcBorders>
              <w:top w:val="dotted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  <w:tc>
          <w:tcPr>
            <w:tcW w:w="884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反馈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修正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15</w:t>
            </w:r>
          </w:p>
        </w:tc>
        <w:tc>
          <w:tcPr>
            <w:tcW w:w="5698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1．自我监控、评估手段科学合理。</w:t>
            </w: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69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2．风险控制或危机应对措施明确。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</w:t>
            </w:r>
          </w:p>
        </w:tc>
        <w:tc>
          <w:tcPr>
            <w:tcW w:w="850" w:type="dxa"/>
            <w:tcBorders>
              <w:top w:val="dotted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  <w:tc>
          <w:tcPr>
            <w:tcW w:w="8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698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3．备选方案思路清晰，分析严谨，关联性强，可行性高。</w:t>
            </w:r>
          </w:p>
        </w:tc>
        <w:tc>
          <w:tcPr>
            <w:tcW w:w="850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</w:t>
            </w:r>
          </w:p>
        </w:tc>
        <w:tc>
          <w:tcPr>
            <w:tcW w:w="850" w:type="dxa"/>
            <w:tcBorders>
              <w:top w:val="dotted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合计</w:t>
            </w:r>
          </w:p>
        </w:tc>
        <w:tc>
          <w:tcPr>
            <w:tcW w:w="81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100</w:t>
            </w:r>
          </w:p>
        </w:tc>
        <w:tc>
          <w:tcPr>
            <w:tcW w:w="6548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12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93" w:afterLines="30" w:line="240" w:lineRule="auto"/>
        <w:ind w:firstLine="556"/>
        <w:jc w:val="lef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二、现场PPT展示</w:t>
      </w:r>
    </w:p>
    <w:tbl>
      <w:tblPr>
        <w:tblStyle w:val="3"/>
        <w:tblW w:w="9602" w:type="dxa"/>
        <w:jc w:val="center"/>
        <w:tblInd w:w="-108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825"/>
        <w:gridCol w:w="826"/>
        <w:gridCol w:w="5141"/>
        <w:gridCol w:w="969"/>
        <w:gridCol w:w="95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8" w:type="dxa"/>
            <w:tcBorders>
              <w:top w:val="single" w:color="auto" w:sz="12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评比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项目</w:t>
            </w:r>
          </w:p>
        </w:tc>
        <w:tc>
          <w:tcPr>
            <w:tcW w:w="825" w:type="dxa"/>
            <w:tcBorders>
              <w:top w:val="single" w:color="auto" w:sz="12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评分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要点</w:t>
            </w:r>
          </w:p>
        </w:tc>
        <w:tc>
          <w:tcPr>
            <w:tcW w:w="826" w:type="dxa"/>
            <w:tcBorders>
              <w:top w:val="single" w:color="auto" w:sz="12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分值</w:t>
            </w:r>
          </w:p>
        </w:tc>
        <w:tc>
          <w:tcPr>
            <w:tcW w:w="5141" w:type="dxa"/>
            <w:tcBorders>
              <w:top w:val="single" w:color="auto" w:sz="12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要求描述</w:t>
            </w:r>
          </w:p>
        </w:tc>
        <w:tc>
          <w:tcPr>
            <w:tcW w:w="969" w:type="dxa"/>
            <w:tcBorders>
              <w:top w:val="single" w:color="auto" w:sz="12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细分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参考</w:t>
            </w:r>
          </w:p>
        </w:tc>
        <w:tc>
          <w:tcPr>
            <w:tcW w:w="953" w:type="dxa"/>
            <w:tcBorders>
              <w:top w:val="single" w:color="auto" w:sz="12" w:space="0"/>
              <w:bottom w:val="single" w:color="auto" w:sz="4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8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规划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展示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(70%)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形象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与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仪容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10</w:t>
            </w:r>
          </w:p>
        </w:tc>
        <w:tc>
          <w:tcPr>
            <w:tcW w:w="5141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6" w:hanging="316" w:hangingChars="15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1．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</w:rPr>
              <w:t>衣着发型整洁、大方、朴素、得体。</w:t>
            </w:r>
          </w:p>
        </w:tc>
        <w:tc>
          <w:tcPr>
            <w:tcW w:w="969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5" w:hanging="315" w:hangingChars="150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3</w:t>
            </w:r>
          </w:p>
        </w:tc>
        <w:tc>
          <w:tcPr>
            <w:tcW w:w="953" w:type="dxa"/>
            <w:tcBorders>
              <w:top w:val="single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5" w:hanging="315" w:hangingChars="150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141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0" w:hanging="310" w:hangingChars="147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2．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</w:rPr>
              <w:t>仪表端庄，举止自然，表情真诚，具有良好的个人气质。</w:t>
            </w:r>
          </w:p>
        </w:tc>
        <w:tc>
          <w:tcPr>
            <w:tcW w:w="96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9" w:hanging="308" w:hangingChars="147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3</w:t>
            </w:r>
          </w:p>
        </w:tc>
        <w:tc>
          <w:tcPr>
            <w:tcW w:w="953" w:type="dxa"/>
            <w:tcBorders>
              <w:top w:val="dotted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9" w:hanging="308" w:hangingChars="147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141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6" w:hanging="316" w:hangingChars="15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3．精神饱满，充分体现当代大学生朝气蓬勃的精神风貌。</w:t>
            </w:r>
          </w:p>
        </w:tc>
        <w:tc>
          <w:tcPr>
            <w:tcW w:w="969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5" w:hanging="315" w:hangingChars="150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4</w:t>
            </w:r>
          </w:p>
        </w:tc>
        <w:tc>
          <w:tcPr>
            <w:tcW w:w="953" w:type="dxa"/>
            <w:tcBorders>
              <w:top w:val="dotted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5" w:hanging="315" w:hangingChars="150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陈述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内容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20</w:t>
            </w:r>
          </w:p>
        </w:tc>
        <w:tc>
          <w:tcPr>
            <w:tcW w:w="5141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6" w:hanging="316" w:hangingChars="15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1．对个人职业规划五大步骤的要素及分析过程陈述完整、精炼，重点突出。</w:t>
            </w:r>
          </w:p>
        </w:tc>
        <w:tc>
          <w:tcPr>
            <w:tcW w:w="969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5" w:hanging="315" w:hangingChars="150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8</w:t>
            </w:r>
          </w:p>
        </w:tc>
        <w:tc>
          <w:tcPr>
            <w:tcW w:w="953" w:type="dxa"/>
            <w:tcBorders>
              <w:top w:val="single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5" w:hanging="315" w:hangingChars="150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141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6" w:hanging="316" w:hangingChars="15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2．在陈述中能够正确理解、引用、应用职业规划基础理论及各项辅助工具。</w:t>
            </w:r>
          </w:p>
        </w:tc>
        <w:tc>
          <w:tcPr>
            <w:tcW w:w="96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5" w:hanging="315" w:hangingChars="150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6</w:t>
            </w:r>
          </w:p>
        </w:tc>
        <w:tc>
          <w:tcPr>
            <w:tcW w:w="953" w:type="dxa"/>
            <w:tcBorders>
              <w:top w:val="dotted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5" w:hanging="315" w:hangingChars="150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" w:type="dxa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25" w:type="dxa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26" w:type="dxa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141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6" w:hanging="316" w:hangingChars="15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3．对各项探索分析过程及规划结果表述准确，与职业规划设计作品内容吻合。</w:t>
            </w:r>
          </w:p>
        </w:tc>
        <w:tc>
          <w:tcPr>
            <w:tcW w:w="96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5" w:hanging="315" w:hangingChars="150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6</w:t>
            </w:r>
          </w:p>
        </w:tc>
        <w:tc>
          <w:tcPr>
            <w:tcW w:w="953" w:type="dxa"/>
            <w:tcBorders>
              <w:top w:val="dotted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5" w:hanging="315" w:hangingChars="150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陈述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表现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20</w:t>
            </w:r>
          </w:p>
        </w:tc>
        <w:tc>
          <w:tcPr>
            <w:tcW w:w="5141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6" w:hanging="316" w:hangingChars="15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1．语言组织流畅，语句通顺，措辞准确；声音洪亮，口齿清晰，语速语调适中。</w:t>
            </w:r>
          </w:p>
        </w:tc>
        <w:tc>
          <w:tcPr>
            <w:tcW w:w="969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5" w:hanging="315" w:hangingChars="150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8</w:t>
            </w:r>
          </w:p>
        </w:tc>
        <w:tc>
          <w:tcPr>
            <w:tcW w:w="953" w:type="dxa"/>
            <w:tcBorders>
              <w:top w:val="single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5" w:hanging="315" w:hangingChars="150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141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6" w:hanging="316" w:hangingChars="15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2．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</w:rPr>
              <w:t>肢体语言恰当，与目标职业形象相吻合，具有感染力。</w:t>
            </w:r>
          </w:p>
        </w:tc>
        <w:tc>
          <w:tcPr>
            <w:tcW w:w="96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5" w:hanging="315" w:hangingChars="150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6</w:t>
            </w:r>
          </w:p>
        </w:tc>
        <w:tc>
          <w:tcPr>
            <w:tcW w:w="953" w:type="dxa"/>
            <w:tcBorders>
              <w:top w:val="dotted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5" w:hanging="315" w:hangingChars="150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141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6" w:hanging="316" w:hangingChars="15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3．时间控制恰到好处，顺利完成主题陈述。</w:t>
            </w:r>
          </w:p>
        </w:tc>
        <w:tc>
          <w:tcPr>
            <w:tcW w:w="96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5" w:hanging="315" w:hangingChars="150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6</w:t>
            </w:r>
          </w:p>
        </w:tc>
        <w:tc>
          <w:tcPr>
            <w:tcW w:w="953" w:type="dxa"/>
            <w:tcBorders>
              <w:top w:val="dotted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5" w:hanging="315" w:hangingChars="150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PPT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设计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20</w:t>
            </w:r>
          </w:p>
        </w:tc>
        <w:tc>
          <w:tcPr>
            <w:tcW w:w="5141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 xml:space="preserve">1．构思巧妙，富有创意，具较强的视觉冲击感。 </w:t>
            </w:r>
          </w:p>
        </w:tc>
        <w:tc>
          <w:tcPr>
            <w:tcW w:w="969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8</w:t>
            </w:r>
          </w:p>
        </w:tc>
        <w:tc>
          <w:tcPr>
            <w:tcW w:w="953" w:type="dxa"/>
            <w:tcBorders>
              <w:top w:val="single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141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6" w:hanging="316" w:hangingChars="15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2．整体布局、字体大小、图案设置及色彩搭配协调合理，简洁美观，制作精良。</w:t>
            </w:r>
          </w:p>
        </w:tc>
        <w:tc>
          <w:tcPr>
            <w:tcW w:w="96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6</w:t>
            </w:r>
          </w:p>
        </w:tc>
        <w:tc>
          <w:tcPr>
            <w:tcW w:w="953" w:type="dxa"/>
            <w:tcBorders>
              <w:top w:val="dotted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141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3．PPT显示内容与陈述内容形成有效互补，相得益彰。</w:t>
            </w:r>
          </w:p>
        </w:tc>
        <w:tc>
          <w:tcPr>
            <w:tcW w:w="969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6</w:t>
            </w:r>
          </w:p>
        </w:tc>
        <w:tc>
          <w:tcPr>
            <w:tcW w:w="953" w:type="dxa"/>
            <w:tcBorders>
              <w:top w:val="dotted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回答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提问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(30%)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应答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能力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15</w:t>
            </w:r>
          </w:p>
        </w:tc>
        <w:tc>
          <w:tcPr>
            <w:tcW w:w="5141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6" w:hanging="316" w:hangingChars="15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1．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</w:rPr>
              <w:t>能准确理解、把握评委所提问题的要点，迅速反馈并及时作答。</w:t>
            </w:r>
          </w:p>
        </w:tc>
        <w:tc>
          <w:tcPr>
            <w:tcW w:w="969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</w:t>
            </w:r>
          </w:p>
        </w:tc>
        <w:tc>
          <w:tcPr>
            <w:tcW w:w="953" w:type="dxa"/>
            <w:tcBorders>
              <w:top w:val="single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141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6" w:hanging="316" w:hangingChars="15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2．语言生动，措辞准确，表达流畅（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</w:rPr>
              <w:t>无明显停顿），在规定的时间内完成</w:t>
            </w:r>
            <w:r>
              <w:rPr>
                <w:rFonts w:hint="eastAsia" w:ascii="仿宋_GB2312" w:hAnsi="微软雅黑" w:eastAsia="仿宋_GB2312"/>
                <w:b/>
                <w:szCs w:val="21"/>
              </w:rPr>
              <w:t>。</w:t>
            </w:r>
          </w:p>
        </w:tc>
        <w:tc>
          <w:tcPr>
            <w:tcW w:w="96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</w:t>
            </w:r>
          </w:p>
        </w:tc>
        <w:tc>
          <w:tcPr>
            <w:tcW w:w="953" w:type="dxa"/>
            <w:tcBorders>
              <w:top w:val="dotted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141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6" w:hanging="316" w:hangingChars="15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3．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</w:rPr>
              <w:t>应变能力强，能够灵活、创造性地应用职业规划知识作答；或能有效化解压力</w:t>
            </w:r>
            <w:r>
              <w:rPr>
                <w:rFonts w:hint="eastAsia" w:ascii="仿宋_GB2312" w:hAnsi="微软雅黑" w:eastAsia="仿宋_GB2312"/>
                <w:b/>
                <w:szCs w:val="21"/>
              </w:rPr>
              <w:t>，有礼有节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</w:rPr>
              <w:t>。</w:t>
            </w:r>
          </w:p>
        </w:tc>
        <w:tc>
          <w:tcPr>
            <w:tcW w:w="96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5" w:hanging="315" w:hangingChars="150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</w:t>
            </w:r>
          </w:p>
        </w:tc>
        <w:tc>
          <w:tcPr>
            <w:tcW w:w="953" w:type="dxa"/>
            <w:tcBorders>
              <w:top w:val="dotted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5" w:hanging="315" w:hangingChars="150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回答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内容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15</w:t>
            </w:r>
          </w:p>
        </w:tc>
        <w:tc>
          <w:tcPr>
            <w:tcW w:w="5141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6" w:hanging="316" w:hangingChars="150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1．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</w:rPr>
              <w:t>回答内容切合题意，能够有针对性地就提问要点进行归纳阐述。</w:t>
            </w:r>
          </w:p>
        </w:tc>
        <w:tc>
          <w:tcPr>
            <w:tcW w:w="969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</w:t>
            </w:r>
          </w:p>
        </w:tc>
        <w:tc>
          <w:tcPr>
            <w:tcW w:w="953" w:type="dxa"/>
            <w:tcBorders>
              <w:top w:val="single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141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2．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</w:rPr>
              <w:t>答题过程条理清晰，逻辑严谨，结论明确。</w:t>
            </w:r>
          </w:p>
        </w:tc>
        <w:tc>
          <w:tcPr>
            <w:tcW w:w="96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</w:t>
            </w:r>
          </w:p>
        </w:tc>
        <w:tc>
          <w:tcPr>
            <w:tcW w:w="953" w:type="dxa"/>
            <w:tcBorders>
              <w:top w:val="dotted" w:color="auto" w:sz="4" w:space="0"/>
              <w:bottom w:val="dotted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8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</w:p>
        </w:tc>
        <w:tc>
          <w:tcPr>
            <w:tcW w:w="5141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85" w:hanging="285" w:hangingChars="135"/>
              <w:jc w:val="lef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3．能根据本人实际情况作答，</w:t>
            </w:r>
            <w:r>
              <w:rPr>
                <w:rFonts w:hint="eastAsia" w:ascii="仿宋_GB2312" w:hAnsi="微软雅黑" w:eastAsia="仿宋_GB2312"/>
                <w:b/>
                <w:color w:val="000000"/>
                <w:szCs w:val="21"/>
              </w:rPr>
              <w:t>内容真实可信，运用事实论据，论述有说服力。</w:t>
            </w:r>
          </w:p>
        </w:tc>
        <w:tc>
          <w:tcPr>
            <w:tcW w:w="969" w:type="dxa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5</w:t>
            </w:r>
          </w:p>
        </w:tc>
        <w:tc>
          <w:tcPr>
            <w:tcW w:w="953" w:type="dxa"/>
            <w:tcBorders>
              <w:top w:val="dotted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3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合计</w:t>
            </w:r>
          </w:p>
        </w:tc>
        <w:tc>
          <w:tcPr>
            <w:tcW w:w="82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szCs w:val="21"/>
              </w:rPr>
              <w:t>100</w:t>
            </w:r>
          </w:p>
        </w:tc>
        <w:tc>
          <w:tcPr>
            <w:tcW w:w="514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bottom w:val="single" w:color="auto" w:sz="12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微软雅黑" w:eastAsia="仿宋_GB2312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/>
    <w:sectPr>
      <w:pgSz w:w="11906" w:h="16838"/>
      <w:pgMar w:top="1440" w:right="1486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63BB5"/>
    <w:rsid w:val="5E663B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2019-03-26T00:22:00Z</dcterms:created>
  <dc:creator>Administrator</dc:creator>
  <cp:lastModifiedBy>Administrator</cp:lastModifiedBy>
  <dcterms:modified xsi:type="dcterms:W3CDTF">2019-03-26T00:22:40Z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