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2"/>
          <w:szCs w:val="32"/>
        </w:rPr>
      </w:pPr>
      <w:r>
        <w:rPr>
          <w:rFonts w:hint="eastAsia" w:ascii="黑体" w:hAnsi="黑体" w:eastAsia="黑体" w:cs="黑体"/>
          <w:b/>
          <w:bCs/>
          <w:sz w:val="32"/>
          <w:szCs w:val="32"/>
        </w:rPr>
        <w:t>北京师范大学珠海分校</w:t>
      </w:r>
      <w:r>
        <w:rPr>
          <w:rFonts w:hint="eastAsia" w:ascii="黑体" w:hAnsi="黑体" w:eastAsia="黑体" w:cs="黑体"/>
          <w:b/>
          <w:bCs/>
          <w:sz w:val="32"/>
          <w:szCs w:val="32"/>
          <w:lang w:eastAsia="zh-CN"/>
        </w:rPr>
        <w:t>第一批</w:t>
      </w:r>
      <w:r>
        <w:rPr>
          <w:rFonts w:hint="eastAsia" w:ascii="黑体" w:hAnsi="黑体" w:eastAsia="黑体" w:cs="黑体"/>
          <w:b/>
          <w:bCs/>
          <w:sz w:val="32"/>
          <w:szCs w:val="32"/>
        </w:rPr>
        <w:t>职业生涯咨询师值班表</w:t>
      </w:r>
    </w:p>
    <w:p/>
    <w:p>
      <w:pPr>
        <w:spacing w:line="360" w:lineRule="auto"/>
        <w:ind w:firstLine="560" w:firstLineChars="200"/>
        <w:rPr>
          <w:sz w:val="28"/>
          <w:szCs w:val="28"/>
        </w:rPr>
      </w:pPr>
      <w:r>
        <w:rPr>
          <w:rFonts w:hint="eastAsia"/>
          <w:sz w:val="28"/>
          <w:szCs w:val="28"/>
        </w:rPr>
        <w:t>职业咨询是由学校毕业生就业指导中心组织的面向全校学生进行的个体咨询活动，咨询内容包括：</w:t>
      </w:r>
      <w:r>
        <w:rPr>
          <w:rFonts w:hint="eastAsia"/>
          <w:color w:val="auto"/>
          <w:sz w:val="28"/>
          <w:szCs w:val="28"/>
        </w:rPr>
        <w:t>职业生涯规划、职业发展方向、</w:t>
      </w:r>
      <w:r>
        <w:rPr>
          <w:rFonts w:hint="eastAsia"/>
          <w:sz w:val="28"/>
          <w:szCs w:val="28"/>
        </w:rPr>
        <w:t>职场分析、求职简历面试辅导、就业政策咨询等。学生可根据以下列表自行选择老师，预约咨询时间和地点。</w:t>
      </w:r>
    </w:p>
    <w:tbl>
      <w:tblPr>
        <w:tblStyle w:val="4"/>
        <w:tblW w:w="9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460"/>
        <w:gridCol w:w="1937"/>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blHeader/>
          <w:jc w:val="center"/>
        </w:trPr>
        <w:tc>
          <w:tcPr>
            <w:tcW w:w="1134" w:type="dxa"/>
            <w:vAlign w:val="center"/>
          </w:tcPr>
          <w:p>
            <w:pPr>
              <w:jc w:val="center"/>
              <w:rPr>
                <w:b/>
                <w:bCs/>
                <w:sz w:val="24"/>
              </w:rPr>
            </w:pPr>
            <w:r>
              <w:rPr>
                <w:rFonts w:hint="eastAsia"/>
                <w:b/>
                <w:bCs/>
                <w:sz w:val="24"/>
              </w:rPr>
              <w:t>姓名</w:t>
            </w:r>
          </w:p>
        </w:tc>
        <w:tc>
          <w:tcPr>
            <w:tcW w:w="4460" w:type="dxa"/>
            <w:vAlign w:val="center"/>
          </w:tcPr>
          <w:p>
            <w:pPr>
              <w:jc w:val="center"/>
              <w:rPr>
                <w:b/>
                <w:bCs/>
                <w:sz w:val="24"/>
              </w:rPr>
            </w:pPr>
            <w:r>
              <w:rPr>
                <w:rFonts w:hint="eastAsia"/>
                <w:b/>
                <w:bCs/>
                <w:sz w:val="24"/>
              </w:rPr>
              <w:t>简介</w:t>
            </w:r>
          </w:p>
        </w:tc>
        <w:tc>
          <w:tcPr>
            <w:tcW w:w="1937" w:type="dxa"/>
            <w:vAlign w:val="center"/>
          </w:tcPr>
          <w:p>
            <w:pPr>
              <w:jc w:val="center"/>
              <w:rPr>
                <w:b/>
                <w:bCs/>
                <w:sz w:val="24"/>
              </w:rPr>
            </w:pPr>
            <w:r>
              <w:rPr>
                <w:rFonts w:hint="eastAsia"/>
                <w:b/>
                <w:bCs/>
                <w:sz w:val="24"/>
              </w:rPr>
              <w:t>可预约时间</w:t>
            </w:r>
          </w:p>
        </w:tc>
        <w:tc>
          <w:tcPr>
            <w:tcW w:w="1601" w:type="dxa"/>
            <w:vAlign w:val="center"/>
          </w:tcPr>
          <w:p>
            <w:pPr>
              <w:jc w:val="center"/>
              <w:rPr>
                <w:b/>
                <w:bCs/>
                <w:sz w:val="24"/>
              </w:rPr>
            </w:pPr>
            <w:r>
              <w:rPr>
                <w:rFonts w:hint="eastAsia"/>
                <w:b/>
                <w:bCs/>
                <w:sz w:val="24"/>
              </w:rPr>
              <w:t>咨询地点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134" w:type="dxa"/>
            <w:vAlign w:val="center"/>
          </w:tcPr>
          <w:p>
            <w:pPr>
              <w:jc w:val="center"/>
              <w:rPr>
                <w:sz w:val="24"/>
              </w:rPr>
            </w:pPr>
            <w:r>
              <w:rPr>
                <w:rFonts w:hint="eastAsia"/>
                <w:sz w:val="24"/>
              </w:rPr>
              <w:t>闫为国</w:t>
            </w:r>
          </w:p>
        </w:tc>
        <w:tc>
          <w:tcPr>
            <w:tcW w:w="4460" w:type="dxa"/>
            <w:vAlign w:val="center"/>
          </w:tcPr>
          <w:p>
            <w:pPr>
              <w:jc w:val="left"/>
              <w:rPr>
                <w:sz w:val="24"/>
              </w:rPr>
            </w:pPr>
            <w:r>
              <w:rPr>
                <w:rFonts w:hint="eastAsia"/>
                <w:sz w:val="24"/>
              </w:rPr>
              <w:t>学校毕业生就业指导中心主任，国家高级职业指导师，讲授、《创业基础》、《大学生职业规划与就业指导》课程；</w:t>
            </w:r>
          </w:p>
          <w:p>
            <w:pPr>
              <w:jc w:val="left"/>
              <w:rPr>
                <w:sz w:val="24"/>
              </w:rPr>
            </w:pPr>
          </w:p>
          <w:p>
            <w:pPr>
              <w:jc w:val="left"/>
              <w:rPr>
                <w:sz w:val="24"/>
              </w:rPr>
            </w:pPr>
            <w:r>
              <w:rPr>
                <w:rFonts w:hint="eastAsia"/>
                <w:sz w:val="24"/>
              </w:rPr>
              <w:t>可咨询方向：</w:t>
            </w:r>
            <w:r>
              <w:rPr>
                <w:rFonts w:hint="eastAsia"/>
                <w:sz w:val="24"/>
                <w:lang w:eastAsia="zh-CN"/>
              </w:rPr>
              <w:t>创业指导；就业指导；职业生涯规划等。</w:t>
            </w:r>
          </w:p>
        </w:tc>
        <w:tc>
          <w:tcPr>
            <w:tcW w:w="1937" w:type="dxa"/>
            <w:vAlign w:val="center"/>
          </w:tcPr>
          <w:p>
            <w:pPr>
              <w:jc w:val="center"/>
              <w:rPr>
                <w:sz w:val="24"/>
              </w:rPr>
            </w:pPr>
            <w:r>
              <w:rPr>
                <w:rFonts w:hint="eastAsia"/>
                <w:sz w:val="24"/>
              </w:rPr>
              <w:t>每周</w:t>
            </w:r>
            <w:r>
              <w:rPr>
                <w:rFonts w:hint="eastAsia"/>
                <w:sz w:val="24"/>
                <w:lang w:eastAsia="zh-CN"/>
              </w:rPr>
              <w:t>三</w:t>
            </w:r>
          </w:p>
          <w:p>
            <w:pPr>
              <w:jc w:val="center"/>
              <w:rPr>
                <w:rFonts w:ascii="微软雅黑" w:hAnsi="微软雅黑" w:eastAsia="微软雅黑" w:cs="微软雅黑"/>
                <w:sz w:val="24"/>
              </w:rPr>
            </w:pPr>
            <w:r>
              <w:rPr>
                <w:rFonts w:hint="eastAsia"/>
                <w:sz w:val="24"/>
              </w:rPr>
              <w:t>15：00～16：00</w:t>
            </w:r>
          </w:p>
        </w:tc>
        <w:tc>
          <w:tcPr>
            <w:tcW w:w="1601" w:type="dxa"/>
            <w:vAlign w:val="center"/>
          </w:tcPr>
          <w:p>
            <w:pPr>
              <w:jc w:val="center"/>
              <w:rPr>
                <w:rFonts w:hint="eastAsia" w:eastAsiaTheme="minorEastAsia"/>
                <w:sz w:val="24"/>
                <w:lang w:eastAsia="zh-CN"/>
              </w:rPr>
            </w:pPr>
            <w:r>
              <w:rPr>
                <w:rFonts w:hint="eastAsia"/>
                <w:sz w:val="24"/>
                <w:lang w:eastAsia="zh-CN"/>
              </w:rPr>
              <w:t>乐育楼</w:t>
            </w:r>
            <w:r>
              <w:rPr>
                <w:rFonts w:hint="eastAsia"/>
                <w:sz w:val="24"/>
                <w:lang w:val="en-US" w:eastAsia="zh-CN"/>
              </w:rPr>
              <w:t>D106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134" w:type="dxa"/>
            <w:vAlign w:val="center"/>
          </w:tcPr>
          <w:p>
            <w:pPr>
              <w:jc w:val="center"/>
              <w:rPr>
                <w:sz w:val="24"/>
              </w:rPr>
            </w:pPr>
            <w:r>
              <w:rPr>
                <w:rFonts w:hint="eastAsia"/>
                <w:sz w:val="24"/>
              </w:rPr>
              <w:t>梁慧琴</w:t>
            </w:r>
          </w:p>
        </w:tc>
        <w:tc>
          <w:tcPr>
            <w:tcW w:w="4460" w:type="dxa"/>
            <w:vAlign w:val="center"/>
          </w:tcPr>
          <w:p>
            <w:pPr>
              <w:jc w:val="left"/>
              <w:rPr>
                <w:sz w:val="24"/>
              </w:rPr>
            </w:pPr>
            <w:r>
              <w:rPr>
                <w:rFonts w:hint="eastAsia"/>
                <w:sz w:val="24"/>
              </w:rPr>
              <w:t>学校毕业生就业指导中心教师，国家高级职业指导师，全球职业规划师（GCDF)，讲授《大学生职业规划与就业指导》课程；</w:t>
            </w:r>
          </w:p>
          <w:p>
            <w:pPr>
              <w:jc w:val="left"/>
              <w:rPr>
                <w:sz w:val="24"/>
              </w:rPr>
            </w:pPr>
          </w:p>
          <w:p>
            <w:pPr>
              <w:jc w:val="left"/>
              <w:rPr>
                <w:sz w:val="24"/>
              </w:rPr>
            </w:pPr>
            <w:r>
              <w:rPr>
                <w:rFonts w:hint="eastAsia"/>
                <w:sz w:val="24"/>
              </w:rPr>
              <w:t>可咨询方向：职业生涯规划；就业指导（求职、简历、面试等）；就业政策咨询等。</w:t>
            </w:r>
          </w:p>
        </w:tc>
        <w:tc>
          <w:tcPr>
            <w:tcW w:w="1937" w:type="dxa"/>
            <w:vAlign w:val="center"/>
          </w:tcPr>
          <w:p>
            <w:pPr>
              <w:jc w:val="center"/>
              <w:rPr>
                <w:sz w:val="24"/>
              </w:rPr>
            </w:pPr>
            <w:r>
              <w:rPr>
                <w:rFonts w:hint="eastAsia"/>
                <w:sz w:val="24"/>
              </w:rPr>
              <w:t>每周二</w:t>
            </w:r>
          </w:p>
          <w:p>
            <w:pPr>
              <w:jc w:val="center"/>
              <w:rPr>
                <w:sz w:val="24"/>
              </w:rPr>
            </w:pPr>
            <w:r>
              <w:rPr>
                <w:rFonts w:hint="eastAsia"/>
                <w:sz w:val="24"/>
              </w:rPr>
              <w:t>15：00～16：00</w:t>
            </w:r>
          </w:p>
        </w:tc>
        <w:tc>
          <w:tcPr>
            <w:tcW w:w="1601" w:type="dxa"/>
            <w:vAlign w:val="center"/>
          </w:tcPr>
          <w:p>
            <w:pPr>
              <w:jc w:val="center"/>
              <w:rPr>
                <w:sz w:val="24"/>
              </w:rPr>
            </w:pPr>
            <w:r>
              <w:rPr>
                <w:rFonts w:hint="eastAsia"/>
                <w:sz w:val="24"/>
                <w:lang w:eastAsia="zh-CN"/>
              </w:rPr>
              <w:t>乐育楼</w:t>
            </w:r>
            <w:r>
              <w:rPr>
                <w:rFonts w:hint="eastAsia"/>
                <w:sz w:val="24"/>
                <w:lang w:val="en-US" w:eastAsia="zh-CN"/>
              </w:rPr>
              <w:t>D106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134" w:type="dxa"/>
            <w:vAlign w:val="center"/>
          </w:tcPr>
          <w:p>
            <w:pPr>
              <w:jc w:val="center"/>
              <w:rPr>
                <w:sz w:val="24"/>
              </w:rPr>
            </w:pPr>
            <w:r>
              <w:rPr>
                <w:rFonts w:hint="eastAsia"/>
                <w:sz w:val="24"/>
              </w:rPr>
              <w:t>邹尚君</w:t>
            </w:r>
          </w:p>
        </w:tc>
        <w:tc>
          <w:tcPr>
            <w:tcW w:w="4460" w:type="dxa"/>
            <w:vAlign w:val="center"/>
          </w:tcPr>
          <w:p>
            <w:pPr>
              <w:jc w:val="left"/>
              <w:rPr>
                <w:rFonts w:hint="eastAsia"/>
                <w:sz w:val="24"/>
                <w:lang w:eastAsia="zh-CN"/>
              </w:rPr>
            </w:pPr>
            <w:r>
              <w:rPr>
                <w:rFonts w:hint="eastAsia"/>
                <w:sz w:val="24"/>
              </w:rPr>
              <w:t>学校毕业生就业指导中心教师，</w:t>
            </w:r>
            <w:r>
              <w:rPr>
                <w:rFonts w:hint="eastAsia"/>
                <w:sz w:val="24"/>
                <w:lang w:eastAsia="zh-CN"/>
              </w:rPr>
              <w:t>国家二级</w:t>
            </w:r>
            <w:r>
              <w:rPr>
                <w:rFonts w:hint="eastAsia"/>
                <w:sz w:val="24"/>
              </w:rPr>
              <w:t>心理咨询师</w:t>
            </w:r>
            <w:r>
              <w:rPr>
                <w:rFonts w:hint="eastAsia"/>
                <w:sz w:val="24"/>
                <w:lang w:eastAsia="zh-CN"/>
              </w:rPr>
              <w:t>、职业指导师；</w:t>
            </w:r>
          </w:p>
          <w:p>
            <w:pPr>
              <w:jc w:val="left"/>
              <w:rPr>
                <w:rFonts w:hint="eastAsia"/>
                <w:sz w:val="24"/>
                <w:lang w:eastAsia="zh-CN"/>
              </w:rPr>
            </w:pPr>
          </w:p>
          <w:p>
            <w:pPr>
              <w:jc w:val="left"/>
              <w:rPr>
                <w:rFonts w:hint="eastAsia"/>
                <w:sz w:val="24"/>
                <w:lang w:eastAsia="zh-CN"/>
              </w:rPr>
            </w:pPr>
            <w:r>
              <w:rPr>
                <w:rFonts w:hint="eastAsia"/>
                <w:sz w:val="24"/>
                <w:lang w:eastAsia="zh-CN"/>
              </w:rPr>
              <w:t>可咨询方向：心理动力咨询；类型企业职场指导；职业生涯规划等。</w:t>
            </w:r>
          </w:p>
        </w:tc>
        <w:tc>
          <w:tcPr>
            <w:tcW w:w="1937" w:type="dxa"/>
            <w:vAlign w:val="center"/>
          </w:tcPr>
          <w:p>
            <w:pPr>
              <w:jc w:val="center"/>
              <w:rPr>
                <w:rFonts w:hint="eastAsia"/>
                <w:sz w:val="24"/>
                <w:lang w:eastAsia="zh-CN"/>
              </w:rPr>
            </w:pPr>
            <w:r>
              <w:rPr>
                <w:rFonts w:hint="eastAsia"/>
                <w:sz w:val="24"/>
                <w:lang w:eastAsia="zh-CN"/>
              </w:rPr>
              <w:t>每周一</w:t>
            </w:r>
          </w:p>
          <w:p>
            <w:pPr>
              <w:jc w:val="center"/>
              <w:rPr>
                <w:rFonts w:hint="eastAsia"/>
                <w:sz w:val="24"/>
                <w:lang w:val="en-US" w:eastAsia="zh-CN"/>
              </w:rPr>
            </w:pPr>
            <w:r>
              <w:rPr>
                <w:rFonts w:hint="eastAsia"/>
                <w:sz w:val="24"/>
              </w:rPr>
              <w:t>15：00～16：00</w:t>
            </w:r>
          </w:p>
        </w:tc>
        <w:tc>
          <w:tcPr>
            <w:tcW w:w="1601" w:type="dxa"/>
            <w:vAlign w:val="center"/>
          </w:tcPr>
          <w:p>
            <w:pPr>
              <w:jc w:val="center"/>
              <w:rPr>
                <w:sz w:val="24"/>
              </w:rPr>
            </w:pPr>
            <w:r>
              <w:rPr>
                <w:rFonts w:hint="eastAsia"/>
                <w:sz w:val="24"/>
                <w:lang w:eastAsia="zh-CN"/>
              </w:rPr>
              <w:t>乐育楼</w:t>
            </w:r>
            <w:r>
              <w:rPr>
                <w:rFonts w:hint="eastAsia"/>
                <w:sz w:val="24"/>
                <w:lang w:val="en-US" w:eastAsia="zh-CN"/>
              </w:rPr>
              <w:t>D106</w:t>
            </w:r>
          </w:p>
        </w:tc>
      </w:tr>
    </w:tbl>
    <w:p>
      <w:bookmarkStart w:id="0" w:name="_GoBack"/>
      <w:bookmarkEnd w:id="0"/>
    </w:p>
    <w:sectPr>
      <w:pgSz w:w="11906" w:h="16838"/>
      <w:pgMar w:top="1440" w:right="1700"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01057"/>
    <w:rsid w:val="00036E45"/>
    <w:rsid w:val="000B013E"/>
    <w:rsid w:val="00191051"/>
    <w:rsid w:val="002642B5"/>
    <w:rsid w:val="006061B6"/>
    <w:rsid w:val="00714CCD"/>
    <w:rsid w:val="00882DE4"/>
    <w:rsid w:val="00A90823"/>
    <w:rsid w:val="0529246B"/>
    <w:rsid w:val="125433F5"/>
    <w:rsid w:val="1AAE52BE"/>
    <w:rsid w:val="1C154063"/>
    <w:rsid w:val="21B15124"/>
    <w:rsid w:val="22777B37"/>
    <w:rsid w:val="23B473EC"/>
    <w:rsid w:val="27701057"/>
    <w:rsid w:val="2EDD2728"/>
    <w:rsid w:val="33007BF6"/>
    <w:rsid w:val="351F445B"/>
    <w:rsid w:val="37DF2FB4"/>
    <w:rsid w:val="3A1368AD"/>
    <w:rsid w:val="3BA96E7A"/>
    <w:rsid w:val="41850237"/>
    <w:rsid w:val="41D70B5A"/>
    <w:rsid w:val="4BC93A5B"/>
    <w:rsid w:val="5C6F7DFA"/>
    <w:rsid w:val="5CAF6BFC"/>
    <w:rsid w:val="5D130E18"/>
    <w:rsid w:val="5D40504B"/>
    <w:rsid w:val="5DAB49D5"/>
    <w:rsid w:val="5F902346"/>
    <w:rsid w:val="63301151"/>
    <w:rsid w:val="698F1EE6"/>
    <w:rsid w:val="6D4A4445"/>
    <w:rsid w:val="6E372D86"/>
    <w:rsid w:val="6ECF513A"/>
    <w:rsid w:val="73DD4B25"/>
    <w:rsid w:val="76E05F92"/>
    <w:rsid w:val="7783150E"/>
    <w:rsid w:val="78445DCF"/>
    <w:rsid w:val="7FA755C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Words>
  <Characters>460</Characters>
  <Lines>3</Lines>
  <Paragraphs>1</Paragraphs>
  <ScaleCrop>false</ScaleCrop>
  <LinksUpToDate>false</LinksUpToDate>
  <CharactersWithSpaces>539</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2016-12-21T08:41:00Z</dcterms:created>
  <dc:creator>Administrator</dc:creator>
  <cp:lastModifiedBy>Administrator</cp:lastModifiedBy>
  <dcterms:modified xsi:type="dcterms:W3CDTF">2017-03-03T00:47:52Z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