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05" w:rsidRDefault="007D6646">
      <w:pPr>
        <w:widowControl/>
        <w:jc w:val="center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kern w:val="0"/>
          <w:sz w:val="32"/>
          <w:szCs w:val="32"/>
        </w:rPr>
        <w:t>广东女子职业技术学院2020届毕业生校园招聘会邀请函</w:t>
      </w:r>
    </w:p>
    <w:p w:rsidR="008A3C05" w:rsidRDefault="008A3C05">
      <w:pPr>
        <w:widowControl/>
        <w:adjustRightInd w:val="0"/>
        <w:snapToGrid w:val="0"/>
        <w:spacing w:line="460" w:lineRule="exact"/>
        <w:rPr>
          <w:rFonts w:ascii="仿宋" w:eastAsia="仿宋" w:hAnsi="仿宋" w:cs="宋体"/>
          <w:kern w:val="0"/>
          <w:sz w:val="28"/>
          <w:szCs w:val="28"/>
        </w:rPr>
      </w:pPr>
    </w:p>
    <w:p w:rsidR="008A3C05" w:rsidRDefault="007D6646">
      <w:pPr>
        <w:widowControl/>
        <w:adjustRightInd w:val="0"/>
        <w:snapToGrid w:val="0"/>
        <w:spacing w:line="42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尊敬的用人单位： </w:t>
      </w:r>
    </w:p>
    <w:p w:rsidR="008A3C05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您好！为进一步做好我校就业工作，为贵单位和毕业生搭建沟通、交流平台，我校将举办2020届毕业生校园招聘会。特邀请贵单位来我校选拔毕业生。 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本次招聘会的有关安排如下：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一、时间：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2019年12月12日（星期四），9:30—14:00 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二、地点：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广东女子职业技术学院行政楼广场（广州市番禺区市莲路南浦段2号）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三、提供的服务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（一）免费提供招聘展位； 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（二）免费制作招聘宣传海报； 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（三）免费提供矿泉水（不提供午餐，若需要用餐请移步至学生饭堂购买）。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四、报名说明（唯一指定报名方式）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（一）</w:t>
      </w: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报名时间：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11月1</w:t>
      </w:r>
      <w:r w:rsid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8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日</w:t>
      </w:r>
      <w:r w:rsid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10:00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—11月25日</w:t>
      </w:r>
      <w:r w:rsidR="00982FB6">
        <w:rPr>
          <w:rFonts w:ascii="仿宋_GB2312" w:eastAsia="仿宋_GB2312" w:hAnsi="仿宋_GB2312" w:cs="仿宋_GB2312" w:hint="eastAsia"/>
          <w:kern w:val="0"/>
          <w:sz w:val="28"/>
          <w:szCs w:val="28"/>
        </w:rPr>
        <w:t>10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:00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（二）</w:t>
      </w: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报名流程：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登陆我校就业网主页（</w:t>
      </w:r>
      <w:r w:rsidRPr="004743A2">
        <w:rPr>
          <w:rFonts w:ascii="仿宋_GB2312" w:eastAsia="仿宋_GB2312" w:hAnsi="仿宋_GB2312" w:cs="仿宋_GB2312" w:hint="eastAsia"/>
          <w:kern w:val="0"/>
          <w:sz w:val="24"/>
          <w:szCs w:val="24"/>
        </w:rPr>
        <w:t>http://gdfs.jobsys.cn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），未在我校就业网注册的单位，请先根据系统提示注册；已注册的单位请通过帐号密码进入系统。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1.按“个人中心”—“学校管理”—“管理员微信绑定”流程来绑定微信，以便获取招聘会活动相关信息。绑定后可直接扫码登陆，不用担心忘记密码。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2.点击“个人中心”—“招聘宣讲管理”—“校园招聘会”—2019年12月12日2020届毕业生校园招聘会（广东女子职业技术学院）；按顺序完成：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步骤1：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申请参加；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步骤2：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发布职位(</w:t>
      </w:r>
      <w:r w:rsidRPr="004743A2">
        <w:rPr>
          <w:rFonts w:ascii="仿宋_GB2312" w:eastAsia="仿宋_GB2312" w:hAnsi="仿宋_GB2312" w:cs="仿宋_GB2312" w:hint="eastAsia"/>
          <w:b/>
          <w:kern w:val="0"/>
          <w:sz w:val="28"/>
          <w:szCs w:val="28"/>
        </w:rPr>
        <w:t>注意:发布的内容用于制作海报，请务必按要求填写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)；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步骤3：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打印回执，单位盖章；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步骤4：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上传回执（盖章后上传，无法上传可能因图片大于1M，建议回执盖章拍照后用QQ截图保存再上传）。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lastRenderedPageBreak/>
        <w:t>完成4个步骤方可报名成功，具体操作说明详见我校就业网右上角“帮助”—“申请参加校园招聘会”。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b/>
          <w:bCs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注意：完成步骤1后，应尽快完成步骤2发布职位，我校将根据截止11月25日的企业信息和招聘职位信息进行审核。若未发布招聘职位，则审核不通过。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（三）参会结果反馈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招聘会截止报名时间：11月25日</w:t>
      </w:r>
      <w:r w:rsidR="00982FB6">
        <w:rPr>
          <w:rFonts w:ascii="仿宋_GB2312" w:eastAsia="仿宋_GB2312" w:hAnsi="仿宋_GB2312" w:cs="仿宋_GB2312" w:hint="eastAsia"/>
          <w:kern w:val="0"/>
          <w:sz w:val="28"/>
          <w:szCs w:val="28"/>
        </w:rPr>
        <w:t>10</w:t>
      </w: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:00。报名截止后，我办将于12月3日17:00前完成参会单位审核，结果在网站系统反馈，请各参会单位及时登录查看。若状态为“已申请，已确认”，即通过审核，请依时在12月12日进场参会。其他申请企业，将另行安排。</w:t>
      </w:r>
    </w:p>
    <w:p w:rsidR="008A3C05" w:rsidRPr="004743A2" w:rsidRDefault="007D6646">
      <w:pPr>
        <w:widowControl/>
        <w:adjustRightInd w:val="0"/>
        <w:snapToGrid w:val="0"/>
        <w:spacing w:line="42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五、有关招聘会的详细信息可扫描关注二维码</w:t>
      </w:r>
    </w:p>
    <w:p w:rsidR="008A3C05" w:rsidRPr="004743A2" w:rsidRDefault="007D6646">
      <w:pPr>
        <w:widowControl/>
        <w:adjustRightInd w:val="0"/>
        <w:snapToGrid w:val="0"/>
        <w:jc w:val="center"/>
        <w:rPr>
          <w:rFonts w:ascii="仿宋_GB2312" w:eastAsia="仿宋_GB2312" w:hAnsi="仿宋_GB2312" w:cs="仿宋_GB2312"/>
          <w:b/>
          <w:bCs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b/>
          <w:bCs/>
          <w:noProof/>
          <w:kern w:val="0"/>
          <w:sz w:val="28"/>
          <w:szCs w:val="28"/>
        </w:rPr>
        <w:drawing>
          <wp:inline distT="0" distB="0" distL="0" distR="0">
            <wp:extent cx="1232535" cy="1482090"/>
            <wp:effectExtent l="0" t="0" r="5715" b="3810"/>
            <wp:docPr id="1" name="图片 1" descr="http://jobsys.oss-cn-shenzhen.aliyuncs.com/data/uploads/ke/image/20161110/44649b8ed4cb3a650afdf399aab8a8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jobsys.oss-cn-shenzhen.aliyuncs.com/data/uploads/ke/image/20161110/44649b8ed4cb3a650afdf399aab8a8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05" w:rsidRPr="004743A2" w:rsidRDefault="008A3C05">
      <w:pPr>
        <w:widowControl/>
        <w:adjustRightInd w:val="0"/>
        <w:snapToGrid w:val="0"/>
        <w:jc w:val="center"/>
        <w:rPr>
          <w:rFonts w:ascii="仿宋_GB2312" w:eastAsia="仿宋_GB2312" w:hAnsi="仿宋_GB2312" w:cs="仿宋_GB2312"/>
          <w:b/>
          <w:bCs/>
          <w:kern w:val="0"/>
          <w:sz w:val="28"/>
          <w:szCs w:val="28"/>
        </w:rPr>
      </w:pPr>
    </w:p>
    <w:p w:rsidR="008A3C05" w:rsidRPr="004743A2" w:rsidRDefault="007D6646">
      <w:pPr>
        <w:widowControl/>
        <w:adjustRightInd w:val="0"/>
        <w:snapToGrid w:val="0"/>
        <w:spacing w:line="40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附件：1．我校2020届毕业生资源信息表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500" w:firstLine="1400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4743A2">
        <w:rPr>
          <w:rFonts w:ascii="仿宋_GB2312" w:eastAsia="仿宋_GB2312" w:hAnsi="仿宋_GB2312" w:cs="仿宋_GB2312" w:hint="eastAsia"/>
          <w:kern w:val="0"/>
          <w:sz w:val="28"/>
          <w:szCs w:val="28"/>
        </w:rPr>
        <w:t>2．校园招聘会海报样式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500" w:firstLine="140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3．广东女子职业技术学院地理位置交通指示图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500" w:firstLine="140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4．微信绑定指引</w:t>
      </w:r>
    </w:p>
    <w:p w:rsidR="008A3C05" w:rsidRDefault="008A3C05">
      <w:pPr>
        <w:widowControl/>
        <w:adjustRightInd w:val="0"/>
        <w:snapToGrid w:val="0"/>
        <w:spacing w:line="400" w:lineRule="exact"/>
        <w:ind w:firstLineChars="450" w:firstLine="1260"/>
        <w:rPr>
          <w:rFonts w:ascii="仿宋_GB2312" w:eastAsia="仿宋_GB2312" w:hAnsi="仿宋_GB2312" w:cs="仿宋_GB2312"/>
          <w:kern w:val="0"/>
          <w:sz w:val="28"/>
          <w:szCs w:val="28"/>
        </w:rPr>
      </w:pPr>
    </w:p>
    <w:p w:rsidR="008A3C05" w:rsidRDefault="008A3C05">
      <w:pPr>
        <w:widowControl/>
        <w:adjustRightInd w:val="0"/>
        <w:snapToGrid w:val="0"/>
        <w:spacing w:line="400" w:lineRule="exact"/>
        <w:ind w:firstLineChars="450" w:firstLine="1260"/>
        <w:rPr>
          <w:rFonts w:ascii="仿宋_GB2312" w:eastAsia="仿宋_GB2312" w:hAnsi="仿宋_GB2312" w:cs="仿宋_GB2312"/>
          <w:kern w:val="0"/>
          <w:sz w:val="28"/>
          <w:szCs w:val="28"/>
        </w:rPr>
      </w:pPr>
    </w:p>
    <w:p w:rsidR="008A3C05" w:rsidRDefault="007D6646">
      <w:pPr>
        <w:widowControl/>
        <w:adjustRightInd w:val="0"/>
        <w:snapToGrid w:val="0"/>
        <w:spacing w:line="40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联系单位：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广东女子职业技术学院招生就业指导办公室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联系地址：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广州市番禺区市莲路南浦村段2号（地铁四号线石碁站B出口即达学校西门口），511450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联 系 人：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刘老师  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200" w:firstLine="562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28"/>
          <w:szCs w:val="28"/>
        </w:rPr>
        <w:t>联系电话：</w:t>
      </w: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020-34557502、34557001</w:t>
      </w:r>
    </w:p>
    <w:p w:rsidR="008A3C05" w:rsidRDefault="008A3C05">
      <w:pPr>
        <w:widowControl/>
        <w:adjustRightInd w:val="0"/>
        <w:snapToGrid w:val="0"/>
        <w:spacing w:line="400" w:lineRule="exact"/>
        <w:rPr>
          <w:rFonts w:ascii="仿宋_GB2312" w:eastAsia="仿宋_GB2312" w:hAnsi="仿宋_GB2312" w:cs="仿宋_GB2312"/>
          <w:kern w:val="0"/>
          <w:sz w:val="28"/>
          <w:szCs w:val="28"/>
        </w:rPr>
      </w:pPr>
    </w:p>
    <w:p w:rsidR="008A3C05" w:rsidRDefault="008A3C05">
      <w:pPr>
        <w:widowControl/>
        <w:adjustRightInd w:val="0"/>
        <w:snapToGrid w:val="0"/>
        <w:spacing w:line="400" w:lineRule="exact"/>
        <w:ind w:firstLineChars="1800" w:firstLine="5040"/>
        <w:rPr>
          <w:rFonts w:ascii="仿宋_GB2312" w:eastAsia="仿宋_GB2312" w:hAnsi="仿宋_GB2312" w:cs="仿宋_GB2312"/>
          <w:kern w:val="0"/>
          <w:sz w:val="28"/>
          <w:szCs w:val="28"/>
        </w:rPr>
      </w:pPr>
    </w:p>
    <w:p w:rsidR="008A3C05" w:rsidRDefault="007D6646">
      <w:pPr>
        <w:widowControl/>
        <w:adjustRightInd w:val="0"/>
        <w:snapToGrid w:val="0"/>
        <w:spacing w:line="400" w:lineRule="exact"/>
        <w:ind w:firstLineChars="1800" w:firstLine="504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 xml:space="preserve">广东女子职业技术学院 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1900" w:firstLine="53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2019年11月14日</w:t>
      </w:r>
    </w:p>
    <w:p w:rsidR="008A3C05" w:rsidRDefault="008A3C05">
      <w:pPr>
        <w:widowControl/>
        <w:jc w:val="left"/>
        <w:rPr>
          <w:rFonts w:ascii="黑体" w:eastAsia="黑体" w:hAnsi="黑体" w:cs="黑体"/>
          <w:kern w:val="0"/>
          <w:sz w:val="28"/>
          <w:szCs w:val="28"/>
        </w:rPr>
      </w:pPr>
    </w:p>
    <w:p w:rsidR="008A3C05" w:rsidRDefault="007D6646">
      <w:pPr>
        <w:widowControl/>
        <w:jc w:val="left"/>
        <w:rPr>
          <w:rFonts w:ascii="黑体" w:eastAsia="黑体" w:hAnsi="黑体" w:cs="黑体"/>
          <w:kern w:val="0"/>
          <w:sz w:val="28"/>
          <w:szCs w:val="28"/>
        </w:rPr>
      </w:pPr>
      <w:r>
        <w:rPr>
          <w:rFonts w:ascii="黑体" w:eastAsia="黑体" w:hAnsi="黑体" w:cs="黑体" w:hint="eastAsia"/>
          <w:kern w:val="0"/>
          <w:sz w:val="28"/>
          <w:szCs w:val="28"/>
        </w:rPr>
        <w:lastRenderedPageBreak/>
        <w:t>附件1</w:t>
      </w:r>
    </w:p>
    <w:p w:rsidR="008A3C05" w:rsidRDefault="007D6646">
      <w:pPr>
        <w:widowControl/>
        <w:jc w:val="center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kern w:val="0"/>
          <w:sz w:val="32"/>
          <w:szCs w:val="32"/>
        </w:rPr>
        <w:t>我校2020届毕业生资源信息表</w:t>
      </w:r>
    </w:p>
    <w:tbl>
      <w:tblPr>
        <w:tblW w:w="9383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64"/>
        <w:gridCol w:w="707"/>
        <w:gridCol w:w="6712"/>
      </w:tblGrid>
      <w:tr w:rsidR="008A3C05">
        <w:trPr>
          <w:trHeight w:hRule="exact" w:val="454"/>
          <w:tblHeader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Cs w:val="21"/>
              </w:rPr>
              <w:t>人数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Cs w:val="21"/>
              </w:rPr>
              <w:t>就业方向及适宜岗位</w:t>
            </w:r>
          </w:p>
        </w:tc>
      </w:tr>
      <w:tr w:rsidR="008A3C05">
        <w:trPr>
          <w:trHeight w:val="1185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商务英语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269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涉外商贸企事业单位、金融、外（合）资机构等单位，外贸销售员、跟单员、单证员外贸业务、外贸单证、报关报检员、国际货代员；跨境电商业务员、跨境电商产品专员、跨境电商网络推广专员、跨境电商SEO专员、跨境电商产品客服；涉外秘书、行政助理、外贸翻译、英文客服等岗位的工作。</w:t>
            </w:r>
          </w:p>
        </w:tc>
      </w:tr>
      <w:tr w:rsidR="008A3C05">
        <w:trPr>
          <w:trHeight w:hRule="exact" w:val="62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商务日语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适宜商贸企业、金融机构、外资企业、涉日机构以及经济管理机构等单位，外贸跟单、外贸翻译、外贸文秘、总经理助理、主管助理等岗位的工作。</w:t>
            </w:r>
          </w:p>
        </w:tc>
      </w:tr>
      <w:tr w:rsidR="008A3C05">
        <w:trPr>
          <w:trHeight w:val="1185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旅游英语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国内外旅行社、国内外旅游管理部门、旅游景区和开发机构、酒店、外事机构等旅游企事业单位，中文导游、涉外导游、导游翻译、旅游节目采编人员、旅游资讯编辑、旅游项目企划人员、中外星级酒店服务和管理人员、旅游产品销售人员等岗位的工作。</w:t>
            </w:r>
          </w:p>
        </w:tc>
      </w:tr>
      <w:tr w:rsidR="008A3C05">
        <w:trPr>
          <w:trHeight w:val="84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旅游管理</w:t>
            </w:r>
          </w:p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(中外合作办学)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国内外旅行社、国内外旅游管理部门、旅游景区和开发机构、酒店、外事机构等旅游企事业单位，能够从事中文导游、涉外导游、导游翻译、旅游资讯编辑、旅游项目企划人员、中外星级酒店服务和管理人员、旅游产品销售人员等岗位的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人力资源管理</w:t>
            </w:r>
          </w:p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（中外合作办学）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适宜企事业单位人力资源专项管理、行政管理、文员等岗位的工作。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物流管理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适宜岗位是国际货运代理员、采购主管助理、仓储操作主管助理、物流信息管理员、营销代表、客户服务主管助理等岗位。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会计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234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适宜各级行政、企事业单位出纳、会计员、会计助理，审计助理、税务助理，财务管理、</w:t>
            </w:r>
            <w:r>
              <w:rPr>
                <w:rStyle w:val="font01"/>
                <w:rFonts w:ascii="仿宋_GB2312" w:eastAsia="仿宋_GB2312" w:hAnsi="仿宋_GB2312" w:cs="仿宋_GB2312" w:hint="eastAsia"/>
                <w:sz w:val="21"/>
                <w:szCs w:val="21"/>
              </w:rPr>
              <w:t>ERP</w:t>
            </w:r>
            <w:r>
              <w:rPr>
                <w:rStyle w:val="font51"/>
                <w:rFonts w:ascii="仿宋_GB2312" w:eastAsia="仿宋_GB2312" w:hAnsi="仿宋_GB2312" w:cs="仿宋_GB2312" w:hint="default"/>
                <w:sz w:val="21"/>
                <w:szCs w:val="21"/>
              </w:rPr>
              <w:t>系统操作、统计、营销、理财等相关岗位。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国际贸易实务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适宜企业外贸业务员、跟单员、网络推广、单证员、国际货运代理员、外企商务代表、报检员、报关员等销售岗位及文员。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电子商务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适宜企业的电子商务运营推广、客服、美工、策划、跨境电商运营专员、新媒体运营专员等岗位。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文秘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适宜各类工商企业、事业单位、社会团体、党政机关的文员、秘书、助理、公关、人力资源管理、档案管理等辅助性管理工作。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市场营销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适宜各类工商企业、侧重房地产企业的销售管理、市场策划、市场营销等营销、管理类岗位的业务及管理工作。</w:t>
            </w:r>
          </w:p>
        </w:tc>
      </w:tr>
      <w:tr w:rsidR="008A3C05">
        <w:trPr>
          <w:trHeight w:hRule="exact" w:val="45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人力资源管理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适宜企事业单位人力资源专项管理、行政管理、文员等岗位的工作。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旅游管理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适宜从事旅游行政管理部门、旅行社、酒店、旅游景区及相关行业的管理和服务等工作。</w:t>
            </w:r>
          </w:p>
        </w:tc>
      </w:tr>
      <w:tr w:rsidR="008A3C05">
        <w:trPr>
          <w:trHeight w:hRule="exact" w:val="45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酒店管理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适宜酒店、会展、景区及与酒店业相近行业的管理和服务等工作。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经济信息管理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适宜现代经济信息管理与服务、企业信息化管理、数据管理、财务信息管理等领域的工作。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lastRenderedPageBreak/>
              <w:t>数字媒体应用技术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（影视多媒体技术方向）适宜摄像、视频编辑、多媒体设计、图片编辑、广告策划、网络记者等工作。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8A3C05">
            <w:pPr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8A3C05">
            <w:pPr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（网页艺术设计方向）适宜网页艺术设计、广告创意设计、影视编辑、商务网站建设以及网络营销等工作。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计算机应用技术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适宜各类企事业单位从事计算机应用系统的开发、建设、维护、管理和营销工作，或计算机教学工作。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 xml:space="preserve">服装与服饰设计            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适宜服装设计、人物形象设计、专业顾问、服装品牌研发、服装陈列、市场营销与管理等方面的工作。</w:t>
            </w:r>
          </w:p>
        </w:tc>
      </w:tr>
      <w:tr w:rsidR="008A3C05">
        <w:trPr>
          <w:trHeight w:hRule="exact" w:val="45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动漫设计与制作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适宜动画设计与制作、影视广告设计与制作、后期合成、平面设计等工作。</w:t>
            </w:r>
          </w:p>
        </w:tc>
      </w:tr>
      <w:tr w:rsidR="008A3C05">
        <w:trPr>
          <w:trHeight w:hRule="exact" w:val="6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数字媒体艺术设计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适宜网页艺术设计、室内设计、产品包装设计、商业展示设计、商业装帧设计、企业形象CI设计等工作。</w:t>
            </w:r>
          </w:p>
        </w:tc>
      </w:tr>
      <w:tr w:rsidR="008A3C05">
        <w:trPr>
          <w:trHeight w:val="84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音乐表演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适宜各级各类文艺团体、学校、艺术培训机构、电视台、文化馆（站）、青少年宫、文化传播公司等单位的艺术表演、组织策划、教学培训和艺术编导等工作岗位。</w:t>
            </w:r>
          </w:p>
        </w:tc>
      </w:tr>
      <w:tr w:rsidR="008A3C05">
        <w:trPr>
          <w:trHeight w:val="780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青少年工作与管理（青少年社会工作）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适宜青少年社会工作者、社会群团组织、NGO/NPO机构、青少年文化活动中心与培训机构的辅导员和助教、心理咨询员等工作岗位。</w:t>
            </w:r>
          </w:p>
        </w:tc>
      </w:tr>
      <w:tr w:rsidR="008A3C05">
        <w:trPr>
          <w:trHeight w:hRule="exact" w:val="45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学前教育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适宜幼儿园教师、早教机构教员、儿童艺术培训中心助教等工作岗位。</w:t>
            </w:r>
          </w:p>
        </w:tc>
      </w:tr>
      <w:tr w:rsidR="008A3C05">
        <w:trPr>
          <w:trHeight w:val="675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社区管理与服务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6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适宜民政系统、慈善机构、社会群团组织、城市社区、物业部门及其他各类企事业单位从事基层岗位的管理工作。</w:t>
            </w:r>
          </w:p>
        </w:tc>
      </w:tr>
      <w:tr w:rsidR="008A3C05">
        <w:trPr>
          <w:trHeight w:val="454"/>
          <w:jc w:val="center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7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8A3C05" w:rsidRDefault="007D6646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Cs w:val="21"/>
              </w:rPr>
              <w:t>1983</w:t>
            </w:r>
          </w:p>
        </w:tc>
      </w:tr>
    </w:tbl>
    <w:p w:rsidR="008A3C05" w:rsidRDefault="008A3C05">
      <w:pPr>
        <w:widowControl/>
        <w:jc w:val="left"/>
        <w:rPr>
          <w:rFonts w:ascii="黑体" w:eastAsia="黑体" w:hAnsi="黑体" w:cs="黑体"/>
          <w:kern w:val="0"/>
          <w:sz w:val="28"/>
          <w:szCs w:val="28"/>
        </w:rPr>
      </w:pPr>
    </w:p>
    <w:p w:rsidR="008A3C05" w:rsidRDefault="007D6646">
      <w:pPr>
        <w:widowControl/>
        <w:jc w:val="left"/>
        <w:rPr>
          <w:rFonts w:ascii="黑体" w:eastAsia="黑体" w:hAnsi="黑体" w:cs="黑体"/>
          <w:kern w:val="0"/>
          <w:sz w:val="28"/>
          <w:szCs w:val="28"/>
        </w:rPr>
      </w:pPr>
      <w:r>
        <w:rPr>
          <w:rFonts w:ascii="黑体" w:eastAsia="黑体" w:hAnsi="黑体" w:cs="黑体" w:hint="eastAsia"/>
          <w:kern w:val="0"/>
          <w:sz w:val="28"/>
          <w:szCs w:val="28"/>
        </w:rPr>
        <w:t>附件2</w:t>
      </w:r>
    </w:p>
    <w:p w:rsidR="008A3C05" w:rsidRDefault="007D6646">
      <w:pPr>
        <w:widowControl/>
        <w:jc w:val="center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kern w:val="0"/>
          <w:sz w:val="32"/>
          <w:szCs w:val="32"/>
        </w:rPr>
        <w:t>校园招聘会海报样式</w:t>
      </w:r>
    </w:p>
    <w:p w:rsidR="008A3C05" w:rsidRDefault="007D6646">
      <w:pPr>
        <w:widowControl/>
        <w:adjustRightInd w:val="0"/>
        <w:snapToGrid w:val="0"/>
        <w:spacing w:line="400" w:lineRule="exact"/>
        <w:ind w:firstLineChars="200" w:firstLine="560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kern w:val="0"/>
          <w:sz w:val="28"/>
          <w:szCs w:val="28"/>
        </w:rPr>
        <w:t>海报尺寸：0.5米高*2.8米宽。因篇幅有限，请按要求精简单位简介和招聘职位的内容长度。如超出海报容纳范围，我办将适度缩减，（以下为参考样式，具体样式以实际喷印为准）：</w:t>
      </w:r>
    </w:p>
    <w:p w:rsidR="008A3C05" w:rsidRDefault="007D6646">
      <w:pPr>
        <w:widowControl/>
        <w:adjustRightInd w:val="0"/>
        <w:snapToGrid w:val="0"/>
        <w:jc w:val="center"/>
        <w:rPr>
          <w:rFonts w:ascii="仿宋_GB2312" w:eastAsia="仿宋_GB2312" w:hAnsi="仿宋_GB2312" w:cs="仿宋_GB2312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kern w:val="0"/>
          <w:sz w:val="28"/>
          <w:szCs w:val="28"/>
        </w:rPr>
        <w:drawing>
          <wp:inline distT="0" distB="0" distL="114300" distR="114300">
            <wp:extent cx="5266690" cy="1818005"/>
            <wp:effectExtent l="0" t="0" r="10160" b="10795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05" w:rsidRDefault="007D6646">
      <w:pPr>
        <w:widowControl/>
        <w:jc w:val="left"/>
        <w:rPr>
          <w:rFonts w:ascii="黑体" w:eastAsia="黑体" w:hAnsi="黑体" w:cs="黑体"/>
          <w:kern w:val="0"/>
          <w:sz w:val="28"/>
          <w:szCs w:val="28"/>
        </w:rPr>
      </w:pPr>
      <w:r>
        <w:rPr>
          <w:rFonts w:ascii="黑体" w:eastAsia="黑体" w:hAnsi="黑体" w:cs="黑体" w:hint="eastAsia"/>
          <w:kern w:val="0"/>
          <w:sz w:val="28"/>
          <w:szCs w:val="28"/>
        </w:rPr>
        <w:lastRenderedPageBreak/>
        <w:t>附件3</w:t>
      </w:r>
    </w:p>
    <w:p w:rsidR="008A3C05" w:rsidRDefault="007D6646">
      <w:pPr>
        <w:widowControl/>
        <w:jc w:val="center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kern w:val="0"/>
          <w:sz w:val="32"/>
          <w:szCs w:val="32"/>
        </w:rPr>
        <w:t>广东女子职业技术学院地理位置交通指示图</w:t>
      </w:r>
    </w:p>
    <w:p w:rsidR="008A3C05" w:rsidRDefault="007D6646">
      <w:pPr>
        <w:widowControl/>
        <w:jc w:val="left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noProof/>
          <w:kern w:val="0"/>
          <w:sz w:val="32"/>
          <w:szCs w:val="32"/>
        </w:rPr>
        <w:drawing>
          <wp:inline distT="0" distB="0" distL="114300" distR="114300">
            <wp:extent cx="5273040" cy="3025775"/>
            <wp:effectExtent l="0" t="0" r="3810" b="317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05" w:rsidRDefault="008A3C05">
      <w:pPr>
        <w:widowControl/>
        <w:jc w:val="left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</w:p>
    <w:p w:rsidR="008A3C05" w:rsidRDefault="007D6646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8"/>
          <w:szCs w:val="28"/>
        </w:rPr>
        <w:t>附件4</w:t>
      </w:r>
    </w:p>
    <w:p w:rsidR="008A3C05" w:rsidRDefault="007D6646">
      <w:pPr>
        <w:widowControl/>
        <w:jc w:val="center"/>
        <w:rPr>
          <w:rFonts w:ascii="长城小标宋体" w:eastAsia="长城小标宋体" w:hAnsi="长城小标宋体" w:cs="长城小标宋体"/>
          <w:kern w:val="0"/>
          <w:sz w:val="32"/>
          <w:szCs w:val="32"/>
        </w:rPr>
      </w:pPr>
      <w:r>
        <w:rPr>
          <w:rFonts w:ascii="长城小标宋体" w:eastAsia="长城小标宋体" w:hAnsi="长城小标宋体" w:cs="长城小标宋体" w:hint="eastAsia"/>
          <w:kern w:val="0"/>
          <w:sz w:val="32"/>
          <w:szCs w:val="32"/>
        </w:rPr>
        <w:t>微信绑定指引</w:t>
      </w:r>
    </w:p>
    <w:p w:rsidR="008A3C05" w:rsidRDefault="007D6646">
      <w:pPr>
        <w:widowControl/>
        <w:spacing w:before="100" w:beforeAutospacing="1" w:after="100" w:afterAutospacing="1"/>
        <w:jc w:val="center"/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114300" distR="114300">
            <wp:extent cx="5274310" cy="3377565"/>
            <wp:effectExtent l="0" t="0" r="2540" b="13335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C05" w:rsidSect="008A3C05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757" w:rsidRDefault="00321757" w:rsidP="004743A2">
      <w:r>
        <w:separator/>
      </w:r>
    </w:p>
  </w:endnote>
  <w:endnote w:type="continuationSeparator" w:id="1">
    <w:p w:rsidR="00321757" w:rsidRDefault="00321757" w:rsidP="00474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长城小标宋体">
    <w:panose1 w:val="0201060901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757" w:rsidRDefault="00321757" w:rsidP="004743A2">
      <w:r>
        <w:separator/>
      </w:r>
    </w:p>
  </w:footnote>
  <w:footnote w:type="continuationSeparator" w:id="1">
    <w:p w:rsidR="00321757" w:rsidRDefault="00321757" w:rsidP="004743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86072"/>
    <w:rsid w:val="00055B59"/>
    <w:rsid w:val="00057A33"/>
    <w:rsid w:val="00071C97"/>
    <w:rsid w:val="000912FE"/>
    <w:rsid w:val="001008D4"/>
    <w:rsid w:val="00101854"/>
    <w:rsid w:val="0011676F"/>
    <w:rsid w:val="00122173"/>
    <w:rsid w:val="001A3431"/>
    <w:rsid w:val="001B03F8"/>
    <w:rsid w:val="0027335A"/>
    <w:rsid w:val="00284D73"/>
    <w:rsid w:val="002C360C"/>
    <w:rsid w:val="002E17B9"/>
    <w:rsid w:val="002F4CAA"/>
    <w:rsid w:val="00306AD5"/>
    <w:rsid w:val="00321757"/>
    <w:rsid w:val="00346F29"/>
    <w:rsid w:val="003758BF"/>
    <w:rsid w:val="0040686A"/>
    <w:rsid w:val="00431896"/>
    <w:rsid w:val="004335B6"/>
    <w:rsid w:val="0045685D"/>
    <w:rsid w:val="004743A2"/>
    <w:rsid w:val="004855D7"/>
    <w:rsid w:val="004A4022"/>
    <w:rsid w:val="004C28D3"/>
    <w:rsid w:val="004D5AA8"/>
    <w:rsid w:val="005B429C"/>
    <w:rsid w:val="005D4B76"/>
    <w:rsid w:val="0068115C"/>
    <w:rsid w:val="006906F2"/>
    <w:rsid w:val="0073287E"/>
    <w:rsid w:val="007D34C5"/>
    <w:rsid w:val="007D6646"/>
    <w:rsid w:val="0086339B"/>
    <w:rsid w:val="008A3C05"/>
    <w:rsid w:val="008E6915"/>
    <w:rsid w:val="00926A65"/>
    <w:rsid w:val="0094641B"/>
    <w:rsid w:val="00952ED3"/>
    <w:rsid w:val="00982FB6"/>
    <w:rsid w:val="00987486"/>
    <w:rsid w:val="009E256B"/>
    <w:rsid w:val="00A22F95"/>
    <w:rsid w:val="00A2520B"/>
    <w:rsid w:val="00A76737"/>
    <w:rsid w:val="00B11108"/>
    <w:rsid w:val="00B35254"/>
    <w:rsid w:val="00B77FC7"/>
    <w:rsid w:val="00B86072"/>
    <w:rsid w:val="00B86E9C"/>
    <w:rsid w:val="00C55F35"/>
    <w:rsid w:val="00CD5E6E"/>
    <w:rsid w:val="00CF7EC3"/>
    <w:rsid w:val="00D04286"/>
    <w:rsid w:val="00D21FDE"/>
    <w:rsid w:val="00D63B0B"/>
    <w:rsid w:val="00D746DF"/>
    <w:rsid w:val="00D80401"/>
    <w:rsid w:val="00DC17C9"/>
    <w:rsid w:val="00DD7650"/>
    <w:rsid w:val="00E72E2A"/>
    <w:rsid w:val="00EA48B0"/>
    <w:rsid w:val="00F21CD2"/>
    <w:rsid w:val="00F25732"/>
    <w:rsid w:val="00F703CF"/>
    <w:rsid w:val="00F71D65"/>
    <w:rsid w:val="0E977FB9"/>
    <w:rsid w:val="157D2B8F"/>
    <w:rsid w:val="16F31148"/>
    <w:rsid w:val="173C66AA"/>
    <w:rsid w:val="194836E7"/>
    <w:rsid w:val="19BC2F55"/>
    <w:rsid w:val="27040465"/>
    <w:rsid w:val="27303B42"/>
    <w:rsid w:val="341542EC"/>
    <w:rsid w:val="3C3E0411"/>
    <w:rsid w:val="3DB501D2"/>
    <w:rsid w:val="460B4DE2"/>
    <w:rsid w:val="4AB208C5"/>
    <w:rsid w:val="53804D0A"/>
    <w:rsid w:val="66413829"/>
    <w:rsid w:val="6CD56DD6"/>
    <w:rsid w:val="74533F4C"/>
    <w:rsid w:val="74D45034"/>
    <w:rsid w:val="79E44A35"/>
    <w:rsid w:val="7C9B5594"/>
    <w:rsid w:val="7E533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0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8A3C05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8A3C0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8A3C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8A3C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sid w:val="008A3C05"/>
    <w:rPr>
      <w:b/>
      <w:bCs/>
    </w:rPr>
  </w:style>
  <w:style w:type="character" w:styleId="a8">
    <w:name w:val="Hyperlink"/>
    <w:basedOn w:val="a0"/>
    <w:uiPriority w:val="99"/>
    <w:unhideWhenUsed/>
    <w:qFormat/>
    <w:rsid w:val="008A3C05"/>
    <w:rPr>
      <w:color w:val="0000FF" w:themeColor="hyperlink"/>
      <w:u w:val="single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8A3C05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qFormat/>
    <w:rsid w:val="008A3C05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rsid w:val="008A3C05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8A3C05"/>
    <w:rPr>
      <w:kern w:val="2"/>
      <w:sz w:val="21"/>
      <w:szCs w:val="22"/>
    </w:rPr>
  </w:style>
  <w:style w:type="character" w:customStyle="1" w:styleId="font01">
    <w:name w:val="font01"/>
    <w:basedOn w:val="a0"/>
    <w:rsid w:val="008A3C05"/>
    <w:rPr>
      <w:rFonts w:ascii="Calibri" w:hAnsi="Calibri" w:cs="Calibri"/>
      <w:color w:val="000000"/>
      <w:sz w:val="24"/>
      <w:szCs w:val="24"/>
      <w:u w:val="none"/>
    </w:rPr>
  </w:style>
  <w:style w:type="character" w:customStyle="1" w:styleId="font51">
    <w:name w:val="font51"/>
    <w:basedOn w:val="a0"/>
    <w:rsid w:val="008A3C05"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A1B9ECC-D6E9-4CA5-8F97-160983098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451</Words>
  <Characters>2573</Characters>
  <Application>Microsoft Office Word</Application>
  <DocSecurity>0</DocSecurity>
  <Lines>21</Lines>
  <Paragraphs>6</Paragraphs>
  <ScaleCrop>false</ScaleCrop>
  <Company>Microsoft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lenovo</cp:lastModifiedBy>
  <cp:revision>58</cp:revision>
  <cp:lastPrinted>2018-10-29T08:55:00Z</cp:lastPrinted>
  <dcterms:created xsi:type="dcterms:W3CDTF">2016-11-18T03:00:00Z</dcterms:created>
  <dcterms:modified xsi:type="dcterms:W3CDTF">2019-11-25T02:20:00Z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