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6"/>
          <w:rFonts w:hint="eastAsia" w:eastAsia="宋体"/>
          <w:bCs/>
          <w:color w:val="auto"/>
          <w:sz w:val="28"/>
          <w:szCs w:val="28"/>
          <w:u w:val="none"/>
          <w:lang w:val="en-US" w:eastAsia="zh-CN"/>
        </w:rPr>
      </w:pPr>
      <w:r>
        <w:rPr>
          <w:rStyle w:val="6"/>
          <w:rFonts w:hint="eastAsia"/>
          <w:bCs/>
          <w:color w:val="auto"/>
          <w:sz w:val="28"/>
          <w:szCs w:val="28"/>
          <w:u w:val="none"/>
        </w:rPr>
        <w:t>附件</w:t>
      </w:r>
      <w:r>
        <w:rPr>
          <w:rStyle w:val="6"/>
          <w:rFonts w:hint="eastAsia"/>
          <w:bCs/>
          <w:color w:val="auto"/>
          <w:sz w:val="28"/>
          <w:szCs w:val="28"/>
          <w:u w:val="none"/>
          <w:lang w:val="en-US" w:eastAsia="zh-CN"/>
        </w:rPr>
        <w:t>3</w:t>
      </w:r>
    </w:p>
    <w:p>
      <w:pPr>
        <w:ind w:firstLine="562" w:firstLineChars="20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吉林大学珠海学院201</w:t>
      </w:r>
      <w:r>
        <w:rPr>
          <w:rFonts w:hint="eastAsia"/>
          <w:b/>
          <w:sz w:val="28"/>
          <w:szCs w:val="28"/>
          <w:lang w:val="en-US"/>
        </w:rPr>
        <w:t>9</w:t>
      </w:r>
      <w:r>
        <w:rPr>
          <w:rFonts w:hint="eastAsia"/>
          <w:b/>
          <w:sz w:val="28"/>
          <w:szCs w:val="28"/>
        </w:rPr>
        <w:t>届高校毕业生系列供需见面活动</w:t>
      </w:r>
    </w:p>
    <w:p>
      <w:pPr>
        <w:ind w:firstLine="562" w:firstLineChars="20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参会申请流程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温馨提示：之前已完成企业注册、完善企业资料、成功入驻网站的企业，请忽略前三步直接进入第四步“招聘会报名”填报即可。</w:t>
      </w:r>
    </w:p>
    <w:p>
      <w:pPr>
        <w:pStyle w:val="8"/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用人单位注册</w:t>
      </w:r>
    </w:p>
    <w:p>
      <w:pPr>
        <w:rPr>
          <w:color w:val="333333"/>
          <w:shd w:val="clear" w:color="auto" w:fill="FFFFFF"/>
        </w:rPr>
      </w:pPr>
      <w:r>
        <w:rPr>
          <w:rFonts w:hint="eastAsia"/>
          <w:color w:val="333333"/>
        </w:rPr>
        <w:t>1、在用人单位登录界面点击“企业注册”</w:t>
      </w:r>
      <w:r>
        <w:rPr>
          <w:rFonts w:hint="eastAsia"/>
          <w:color w:val="333333"/>
          <w:shd w:val="clear" w:color="auto" w:fill="FFFFFF"/>
        </w:rPr>
        <w:t>或登录 </w:t>
      </w:r>
      <w:r>
        <w:fldChar w:fldCharType="begin"/>
      </w:r>
      <w:r>
        <w:instrText xml:space="preserve"> HYPERLINK "http://jluzh.jobsys.cn/com/?a=reg" </w:instrText>
      </w:r>
      <w:r>
        <w:fldChar w:fldCharType="separate"/>
      </w:r>
      <w:r>
        <w:rPr>
          <w:rStyle w:val="6"/>
          <w:shd w:val="clear" w:color="auto" w:fill="FFFFFF"/>
        </w:rPr>
        <w:t>http://</w:t>
      </w:r>
      <w:r>
        <w:rPr>
          <w:rStyle w:val="6"/>
          <w:rFonts w:hint="eastAsia"/>
          <w:shd w:val="clear" w:color="auto" w:fill="FFFFFF"/>
          <w:lang w:val="en-US" w:eastAsia="zh-CN"/>
        </w:rPr>
        <w:t>j</w:t>
      </w:r>
      <w:r>
        <w:rPr>
          <w:rStyle w:val="6"/>
          <w:shd w:val="clear" w:color="auto" w:fill="FFFFFF"/>
        </w:rPr>
        <w:fldChar w:fldCharType="end"/>
      </w:r>
      <w:r>
        <w:rPr>
          <w:rStyle w:val="6"/>
          <w:rFonts w:hint="eastAsia"/>
          <w:shd w:val="clear" w:color="auto" w:fill="FFFFFF"/>
          <w:lang w:val="en-US" w:eastAsia="zh-CN"/>
        </w:rPr>
        <w:t>ob.jluzh.com</w:t>
      </w:r>
      <w:r>
        <w:rPr>
          <w:rFonts w:hint="eastAsia"/>
          <w:color w:val="333333"/>
        </w:rPr>
        <w:t xml:space="preserve"> ，可</w:t>
      </w:r>
      <w:r>
        <w:rPr>
          <w:color w:val="333333"/>
        </w:rPr>
        <w:t>直接</w:t>
      </w:r>
      <w:r>
        <w:rPr>
          <w:rFonts w:hint="eastAsia"/>
          <w:color w:val="333333"/>
        </w:rPr>
        <w:t>进入单位账号注册界面。</w:t>
      </w:r>
    </w:p>
    <w:p>
      <w:pPr>
        <w:rPr>
          <w:color w:val="333333"/>
        </w:rPr>
      </w:pPr>
      <w:r>
        <w:rPr>
          <w:rFonts w:hint="eastAsia"/>
          <w:color w:val="333333"/>
        </w:rPr>
        <w:t>2、</w:t>
      </w:r>
      <w:r>
        <w:rPr>
          <w:rFonts w:hint="eastAsia"/>
          <w:color w:val="333333"/>
          <w:shd w:val="clear" w:color="auto" w:fill="FFFFFF"/>
        </w:rPr>
        <w:t>所输入单位名称须与提交的营业执照或其他证件名称一致，即一证一号。</w:t>
      </w:r>
    </w:p>
    <w:p>
      <w:r>
        <w:rPr>
          <w:rFonts w:ascii="微软雅黑" w:hAnsi="微软雅黑" w:eastAsia="微软雅黑"/>
          <w:color w:val="333333"/>
          <w:szCs w:val="21"/>
          <w:lang w:val="en-US" w:bidi="ar-SA"/>
        </w:rPr>
        <w:drawing>
          <wp:inline distT="0" distB="0" distL="114300" distR="114300">
            <wp:extent cx="5149215" cy="2493645"/>
            <wp:effectExtent l="0" t="0" r="13335" b="1905"/>
            <wp:docPr id="16" name="图片 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blob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>
        <w:br w:type="page"/>
      </w:r>
    </w:p>
    <w:p/>
    <w:p>
      <w:pPr>
        <w:pStyle w:val="8"/>
        <w:numPr>
          <w:ilvl w:val="0"/>
          <w:numId w:val="2"/>
        </w:numPr>
        <w:rPr>
          <w:color w:val="333333"/>
          <w:szCs w:val="28"/>
          <w:shd w:val="clear" w:color="auto" w:fill="FFFFFF"/>
        </w:rPr>
      </w:pPr>
      <w:r>
        <w:rPr>
          <w:rFonts w:hint="eastAsia"/>
          <w:color w:val="333333"/>
          <w:szCs w:val="28"/>
          <w:shd w:val="clear" w:color="auto" w:fill="FFFFFF"/>
        </w:rPr>
        <w:t>若贵单位未注册过，请在输入单位名称后点击下一步，按系统指引操作；</w:t>
      </w:r>
    </w:p>
    <w:p>
      <w:r>
        <w:rPr>
          <w:rFonts w:ascii="微软雅黑" w:hAnsi="微软雅黑" w:eastAsia="微软雅黑"/>
          <w:color w:val="333333"/>
          <w:szCs w:val="21"/>
          <w:lang w:val="en-US" w:bidi="ar-SA"/>
        </w:rPr>
        <w:drawing>
          <wp:inline distT="0" distB="0" distL="114300" distR="114300">
            <wp:extent cx="4737735" cy="3705860"/>
            <wp:effectExtent l="0" t="0" r="5715" b="8890"/>
            <wp:docPr id="13" name="图片 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blob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8"/>
        <w:numPr>
          <w:ilvl w:val="0"/>
          <w:numId w:val="2"/>
        </w:numPr>
        <w:rPr>
          <w:color w:val="333333"/>
          <w:szCs w:val="28"/>
          <w:shd w:val="clear" w:color="auto" w:fill="FFFFFF"/>
        </w:rPr>
      </w:pPr>
      <w:r>
        <w:rPr>
          <w:rFonts w:hint="eastAsia"/>
          <w:color w:val="333333"/>
          <w:szCs w:val="28"/>
          <w:shd w:val="clear" w:color="auto" w:fill="FFFFFF"/>
        </w:rPr>
        <w:t>若系统提示贵单位已注册，如图：</w:t>
      </w:r>
    </w:p>
    <w:p>
      <w:r>
        <w:rPr>
          <w:rFonts w:ascii="微软雅黑" w:hAnsi="微软雅黑" w:eastAsia="微软雅黑"/>
          <w:color w:val="333333"/>
          <w:szCs w:val="21"/>
          <w:lang w:val="en-US" w:bidi="ar-SA"/>
        </w:rPr>
        <w:drawing>
          <wp:inline distT="0" distB="0" distL="114300" distR="114300">
            <wp:extent cx="5113655" cy="5230495"/>
            <wp:effectExtent l="0" t="0" r="10795" b="8255"/>
            <wp:docPr id="14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blob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523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rPr>
          <w:color w:val="333333"/>
          <w:szCs w:val="28"/>
        </w:rPr>
      </w:pPr>
      <w:r>
        <w:rPr>
          <w:rFonts w:hint="eastAsia"/>
          <w:color w:val="333333"/>
          <w:szCs w:val="28"/>
        </w:rPr>
        <w:t>根据系统提示的“登录账号”和密码，选择“记得密码，去登录”；</w:t>
      </w:r>
    </w:p>
    <w:p>
      <w:pPr>
        <w:rPr>
          <w:rFonts w:ascii="微软雅黑" w:hAnsi="微软雅黑" w:eastAsia="微软雅黑"/>
          <w:color w:val="333333"/>
        </w:rPr>
      </w:pPr>
      <w:r>
        <w:rPr>
          <w:rFonts w:ascii="微软雅黑" w:hAnsi="微软雅黑" w:eastAsia="微软雅黑"/>
          <w:color w:val="333333"/>
          <w:lang w:val="en-US" w:bidi="ar-SA"/>
        </w:rPr>
        <w:drawing>
          <wp:inline distT="0" distB="0" distL="114300" distR="114300">
            <wp:extent cx="5113655" cy="2327275"/>
            <wp:effectExtent l="0" t="0" r="10795" b="15875"/>
            <wp:docPr id="21" name="图片 4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blob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</w:rPr>
      </w:pPr>
    </w:p>
    <w:p>
      <w:pPr>
        <w:rPr>
          <w:rFonts w:ascii="微软雅黑" w:hAnsi="微软雅黑" w:eastAsia="微软雅黑"/>
          <w:color w:val="333333"/>
        </w:rPr>
      </w:pPr>
    </w:p>
    <w:p/>
    <w:p/>
    <w:p>
      <w:pPr>
        <w:pStyle w:val="8"/>
        <w:numPr>
          <w:ilvl w:val="0"/>
          <w:numId w:val="3"/>
        </w:numPr>
        <w:rPr>
          <w:color w:val="333333"/>
          <w:szCs w:val="28"/>
        </w:rPr>
      </w:pPr>
      <w:r>
        <w:rPr>
          <w:rFonts w:hint="eastAsia"/>
          <w:color w:val="333333"/>
          <w:szCs w:val="28"/>
        </w:rPr>
        <w:t>若账号及邮箱均正常使用，但不记得密码，可点击【找回密码】，通过注册邮箱激活、重置密码；</w:t>
      </w:r>
    </w:p>
    <w:p>
      <w:r>
        <w:rPr>
          <w:rFonts w:ascii="微软雅黑" w:hAnsi="微软雅黑" w:eastAsia="微软雅黑"/>
          <w:color w:val="333333"/>
          <w:lang w:val="en-US" w:bidi="ar-SA"/>
        </w:rPr>
        <w:drawing>
          <wp:inline distT="0" distB="0" distL="114300" distR="114300">
            <wp:extent cx="5305425" cy="3503295"/>
            <wp:effectExtent l="0" t="0" r="9525" b="1905"/>
            <wp:docPr id="19" name="图片 5" descr="http://jobsys.oss-cn-shenzhen.aliyuncs.com/data/uploads/ke/image/20161107/2c616bbd14d448a503d9f6d9ae2d2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http://jobsys.oss-cn-shenzhen.aliyuncs.com/data/uploads/ke/image/20161107/2c616bbd14d448a503d9f6d9ae2d29a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  <w:sz w:val="20"/>
          <w:szCs w:val="22"/>
        </w:rPr>
      </w:pPr>
      <w:r>
        <w:rPr>
          <w:rFonts w:hint="eastAsia"/>
          <w:color w:val="333333"/>
          <w:sz w:val="28"/>
          <w:szCs w:val="28"/>
        </w:rPr>
        <w:t>【c】</w:t>
      </w:r>
      <w:r>
        <w:rPr>
          <w:rFonts w:hint="eastAsia"/>
          <w:color w:val="333333"/>
          <w:sz w:val="22"/>
          <w:szCs w:val="28"/>
        </w:rPr>
        <w:t>若原经办人（即联系人）已离职或邮箱已无法使用，不能通过“找回密码”功能，可点击“账号申诉”功能，按系统提示，提交所需材料申请申诉，待管理审核后即可使用。</w:t>
      </w:r>
    </w:p>
    <w:p>
      <w:r>
        <w:rPr>
          <w:rFonts w:ascii="微软雅黑" w:hAnsi="微软雅黑" w:eastAsia="微软雅黑"/>
          <w:color w:val="333333"/>
          <w:szCs w:val="21"/>
          <w:lang w:val="en-US" w:bidi="ar-SA"/>
        </w:rPr>
        <w:drawing>
          <wp:inline distT="0" distB="0" distL="114300" distR="114300">
            <wp:extent cx="5305425" cy="1414145"/>
            <wp:effectExtent l="0" t="0" r="9525" b="14605"/>
            <wp:docPr id="20" name="图片 6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blob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color w:val="333333"/>
          <w:szCs w:val="21"/>
          <w:lang w:val="en-US" w:bidi="ar-SA"/>
        </w:rPr>
        <w:drawing>
          <wp:inline distT="0" distB="0" distL="114300" distR="114300">
            <wp:extent cx="5274310" cy="5755005"/>
            <wp:effectExtent l="0" t="0" r="2540" b="17145"/>
            <wp:docPr id="22" name="图片 7" descr="http://jobsys.oss-cn-shenzhen.aliyuncs.com/data/uploads/ke/image/20161107/d9a075b0709fd23f925963ea3b478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http://jobsys.oss-cn-shenzhen.aliyuncs.com/data/uploads/ke/image/20161107/d9a075b0709fd23f925963ea3b478de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br w:type="page"/>
      </w:r>
    </w:p>
    <w:p>
      <w:pPr>
        <w:pStyle w:val="8"/>
        <w:numPr>
          <w:ilvl w:val="0"/>
          <w:numId w:val="4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完善单位信息</w:t>
      </w:r>
    </w:p>
    <w:p>
      <w:pPr>
        <w:pStyle w:val="8"/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 xml:space="preserve">公司信息每一项为必填项，完善的公司信息有助于更快速的入驻学校 </w:t>
      </w:r>
    </w:p>
    <w:p>
      <w:r>
        <w:rPr>
          <w:rFonts w:ascii="微软雅黑" w:hAnsi="微软雅黑" w:eastAsia="微软雅黑"/>
          <w:color w:val="333333"/>
          <w:lang w:val="en-US" w:bidi="ar-SA"/>
        </w:rPr>
        <w:drawing>
          <wp:inline distT="0" distB="0" distL="114300" distR="114300">
            <wp:extent cx="5274310" cy="4048760"/>
            <wp:effectExtent l="0" t="0" r="2540" b="8890"/>
            <wp:docPr id="17" name="图片 8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blob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上传单位营业执照等文件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  <w:color w:val="333333"/>
          <w:lang w:val="en-US" w:bidi="ar-SA"/>
        </w:rPr>
        <w:drawing>
          <wp:inline distT="0" distB="0" distL="114300" distR="114300">
            <wp:extent cx="5274310" cy="2386330"/>
            <wp:effectExtent l="0" t="0" r="2540" b="13970"/>
            <wp:docPr id="15" name="图片 9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blob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注：所填证件号码需与提交证件一致，建议提交新版工商营业执照为佳，包含统一社会信用码。</w:t>
      </w:r>
      <w:r>
        <w:rPr>
          <w:rFonts w:hint="eastAsia"/>
          <w:color w:val="FF0000"/>
        </w:rPr>
        <w:t>（若单位未上传资质文件，学校将审核不通过，单位所发布信息也无法在网站、微信公众号上显示）</w:t>
      </w:r>
    </w:p>
    <w:p>
      <w:pPr>
        <w:pStyle w:val="4"/>
        <w:shd w:val="clear" w:color="auto" w:fill="FFFFFF"/>
        <w:spacing w:before="0" w:beforeAutospacing="0" w:after="150" w:afterAutospacing="0" w:line="300" w:lineRule="atLeast"/>
        <w:ind w:firstLine="420"/>
        <w:rPr>
          <w:rFonts w:ascii="微软雅黑" w:hAnsi="微软雅黑" w:eastAsia="微软雅黑" w:cs="Times New Roman"/>
          <w:color w:val="FF0000"/>
          <w:kern w:val="2"/>
          <w:sz w:val="21"/>
          <w:szCs w:val="22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ind w:firstLine="420"/>
        <w:rPr>
          <w:rFonts w:ascii="微软雅黑" w:hAnsi="微软雅黑" w:eastAsia="微软雅黑" w:cs="Times New Roman"/>
          <w:color w:val="FF0000"/>
          <w:kern w:val="2"/>
          <w:sz w:val="21"/>
          <w:szCs w:val="22"/>
        </w:rPr>
      </w:pPr>
    </w:p>
    <w:p>
      <w:pPr>
        <w:pStyle w:val="4"/>
        <w:numPr>
          <w:ilvl w:val="0"/>
          <w:numId w:val="5"/>
        </w:numPr>
        <w:shd w:val="clear" w:color="auto" w:fill="FFFFFF"/>
        <w:spacing w:before="0" w:beforeAutospacing="0" w:after="150" w:afterAutospacing="0" w:line="300" w:lineRule="atLeast"/>
        <w:rPr>
          <w:color w:val="333333"/>
          <w:sz w:val="21"/>
          <w:szCs w:val="21"/>
        </w:rPr>
      </w:pPr>
      <w:r>
        <w:rPr>
          <w:rFonts w:hint="eastAsia" w:cs="MS Mincho"/>
        </w:rPr>
        <w:t>当</w:t>
      </w:r>
      <w:r>
        <w:rPr>
          <w:rFonts w:cs="MS Mincho"/>
        </w:rPr>
        <w:t>登</w:t>
      </w:r>
      <w:r>
        <w:rPr>
          <w:rFonts w:hint="eastAsia"/>
        </w:rPr>
        <w:t>录时</w:t>
      </w:r>
      <w:r>
        <w:rPr>
          <w:rFonts w:cs="MS Mincho"/>
        </w:rPr>
        <w:t>出</w:t>
      </w:r>
      <w:r>
        <w:rPr>
          <w:rFonts w:hint="eastAsia"/>
        </w:rPr>
        <w:t>现</w:t>
      </w:r>
      <w:r>
        <w:rPr>
          <w:rFonts w:cs="MS Mincho"/>
        </w:rPr>
        <w:t>以下</w:t>
      </w:r>
      <w:r>
        <w:rPr>
          <w:rFonts w:hint="eastAsia"/>
        </w:rPr>
        <w:t>页</w:t>
      </w:r>
      <w:r>
        <w:rPr>
          <w:rFonts w:cs="MS Mincho"/>
        </w:rPr>
        <w:t>面的表明企</w:t>
      </w:r>
      <w:r>
        <w:rPr>
          <w:rFonts w:hint="eastAsia"/>
        </w:rPr>
        <w:t>业资</w:t>
      </w:r>
      <w:r>
        <w:rPr>
          <w:rFonts w:cs="MS Mincho"/>
        </w:rPr>
        <w:t>料未完善，</w:t>
      </w:r>
      <w:r>
        <w:rPr>
          <w:rFonts w:hint="eastAsia"/>
        </w:rPr>
        <w:t>请</w:t>
      </w:r>
      <w:r>
        <w:rPr>
          <w:rFonts w:cs="MS Mincho"/>
        </w:rPr>
        <w:t>尽快完善以</w:t>
      </w:r>
      <w:r>
        <w:rPr>
          <w:rFonts w:hint="eastAsia" w:cs="MS Mincho"/>
        </w:rPr>
        <w:t>免影响</w:t>
      </w:r>
      <w:r>
        <w:rPr>
          <w:rFonts w:cs="MS Mincho"/>
        </w:rPr>
        <w:t>后</w:t>
      </w:r>
      <w:r>
        <w:rPr>
          <w:rFonts w:hint="eastAsia"/>
        </w:rPr>
        <w:t>续正常</w:t>
      </w:r>
      <w:r>
        <w:rPr>
          <w:rFonts w:cs="MS Mincho"/>
        </w:rPr>
        <w:t>使用</w:t>
      </w:r>
    </w:p>
    <w:p>
      <w:r>
        <w:rPr>
          <w:lang w:val="en-US" w:bidi="ar-SA"/>
        </w:rPr>
        <w:drawing>
          <wp:inline distT="0" distB="0" distL="114300" distR="114300">
            <wp:extent cx="5274310" cy="2614930"/>
            <wp:effectExtent l="0" t="0" r="2540" b="1397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val="en-US" w:bidi="ar-SA"/>
        </w:rPr>
        <w:drawing>
          <wp:inline distT="0" distB="0" distL="114300" distR="114300">
            <wp:extent cx="5274310" cy="2614930"/>
            <wp:effectExtent l="0" t="0" r="2540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/>
    <w:p>
      <w:pPr>
        <w:pStyle w:val="8"/>
        <w:numPr>
          <w:ilvl w:val="0"/>
          <w:numId w:val="4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入驻学校</w:t>
      </w:r>
    </w:p>
    <w:p>
      <w:pPr>
        <w:pStyle w:val="8"/>
        <w:ind w:firstLine="0"/>
        <w:rPr>
          <w:sz w:val="24"/>
          <w:szCs w:val="28"/>
        </w:rPr>
      </w:pPr>
      <w:r>
        <w:rPr>
          <w:rFonts w:hint="eastAsia"/>
          <w:sz w:val="24"/>
          <w:szCs w:val="32"/>
        </w:rPr>
        <w:t>1、用人单位登陆后可点击&lt;学校管理&gt;申请入驻吉林大学珠海学院，经管理员审核通过后方可入驻，入驻后可以了解我校的相关生源信息、发布招聘信息、申请宣讲会、参与学校的招聘会及接收学生在线投递简历等。</w:t>
      </w:r>
    </w:p>
    <w:p>
      <w:pPr>
        <w:pStyle w:val="8"/>
        <w:ind w:left="502" w:firstLine="0"/>
        <w:rPr>
          <w:rFonts w:ascii="微软雅黑" w:hAnsi="微软雅黑" w:eastAsia="微软雅黑"/>
          <w:b/>
          <w:szCs w:val="28"/>
        </w:rPr>
      </w:pPr>
    </w:p>
    <w:p>
      <w:r>
        <w:rPr>
          <w:rFonts w:hint="eastAsia"/>
          <w:lang w:val="en-US" w:bidi="ar-SA"/>
        </w:rPr>
        <w:drawing>
          <wp:inline distT="0" distB="0" distL="114300" distR="114300">
            <wp:extent cx="5273675" cy="1917065"/>
            <wp:effectExtent l="0" t="0" r="3175" b="698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numPr>
          <w:ilvl w:val="0"/>
          <w:numId w:val="6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点击&lt;管理员微信绑定&gt;，按流程指示扫码绑定管理员微信，申请招聘会审核通过通知将以微信的方式发送至管理员微信端，请留言查收。</w:t>
      </w:r>
    </w:p>
    <w:p>
      <w:pPr>
        <w:widowControl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1429385</wp:posOffset>
                </wp:positionV>
                <wp:extent cx="847725" cy="219075"/>
                <wp:effectExtent l="12700" t="0" r="15875" b="15875"/>
                <wp:wrapNone/>
                <wp:docPr id="2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376.5pt;margin-top:112.55pt;height:17.25pt;width:66.75pt;z-index:251659264;mso-width-relative:page;mso-height-relative:page;" filled="f" stroked="t" coordsize="21600,21600" o:gfxdata="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L0UnTcAAAA&#10;CwEAAA8AAAAAAAAAAQAgAAAAIgAAAGRycy9kb3ducmV2LnhtbFBLAQIUABQAAAAIAIdO4kCrOl5P&#10;4AEAAKgDAAAOAAAAAAAAAAEAIAAAACsBAABkcnMvZTJvRG9jLnhtbFBLBQYAAAAABgAGAFkBAAB9&#10;BQAAAAA=&#10;">
                <v:fill on="f" focussize="0,0"/>
                <v:stroke weight="2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1210310</wp:posOffset>
                </wp:positionV>
                <wp:extent cx="847725" cy="219075"/>
                <wp:effectExtent l="12700" t="0" r="15875" b="15875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0pt;margin-top:95.3pt;height:17.25pt;width:66.75pt;z-index:251658240;mso-width-relative:page;mso-height-relative:page;" filled="f" stroked="t" coordsize="21600,21600" o:gfxdata="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TfwedkAAAAIAQAA&#10;DwAAAAAAAAABACAAAAAiAAAAZHJzL2Rvd25yZXYueG1sUEsBAhQAFAAAAAgAh07iQIXJgDPfAQAA&#10;pwMAAA4AAAAAAAAAAQAgAAAAKAEAAGRycy9lMm9Eb2MueG1sUEsFBgAAAAAGAAYAWQEAAHkFAAAA&#10;AA==&#10;">
                <v:fill on="f" focussize="0,0"/>
                <v:stroke weight="2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fldChar w:fldCharType="begin"/>
      </w:r>
      <w:r>
        <w:rPr>
          <w:sz w:val="24"/>
        </w:rPr>
        <w:instrText xml:space="preserve">INCLUDEPICTURE \d "C:\\Users\\Administrator\\AppData\\Roaming\\Tencent\\Users\\727080258\\QQ\\WinTemp\\RichOle\\ARE1H82B}IEE3%E{UOQ(M_C.png" \* MERGEFORMATINET </w:instrText>
      </w:r>
      <w:r>
        <w:rPr>
          <w:sz w:val="24"/>
        </w:rPr>
        <w:fldChar w:fldCharType="separate"/>
      </w:r>
      <w:r>
        <w:rPr>
          <w:sz w:val="24"/>
          <w:lang w:val="en-US" w:bidi="ar-SA"/>
        </w:rPr>
        <w:drawing>
          <wp:inline distT="0" distB="0" distL="114300" distR="114300">
            <wp:extent cx="5614035" cy="1908810"/>
            <wp:effectExtent l="0" t="0" r="5715" b="15240"/>
            <wp:docPr id="9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 、申请参加校园招聘会</w:t>
      </w:r>
    </w:p>
    <w:p>
      <w:pPr>
        <w:rPr>
          <w:sz w:val="20"/>
        </w:rPr>
      </w:pPr>
      <w:r>
        <w:rPr>
          <w:rFonts w:hint="eastAsia"/>
          <w:sz w:val="24"/>
          <w:szCs w:val="28"/>
        </w:rPr>
        <w:t>1、用人单位申请</w:t>
      </w:r>
    </w:p>
    <w:p>
      <w:r>
        <w:rPr>
          <w:lang w:val="en-US" w:bidi="ar-SA"/>
        </w:rPr>
        <w:drawing>
          <wp:inline distT="0" distB="0" distL="114300" distR="114300">
            <wp:extent cx="5274310" cy="2069465"/>
            <wp:effectExtent l="0" t="0" r="2540" b="698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 xml:space="preserve">步骤1：申请参加 </w:t>
      </w:r>
    </w:p>
    <w:p>
      <w:r>
        <w:rPr>
          <w:lang w:val="en-US" w:bidi="ar-SA"/>
        </w:rPr>
        <w:drawing>
          <wp:inline distT="0" distB="0" distL="114300" distR="114300">
            <wp:extent cx="2311400" cy="2045970"/>
            <wp:effectExtent l="0" t="0" r="12700" b="1143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按页面提示</w:t>
      </w:r>
      <w:r>
        <w:t>将</w:t>
      </w:r>
      <w:r>
        <w:rPr>
          <w:rFonts w:hint="eastAsia"/>
        </w:rPr>
        <w:t>信息完善后提交即可</w:t>
      </w:r>
    </w:p>
    <w:p>
      <w:r>
        <w:rPr>
          <w:lang w:val="en-US" w:bidi="ar-SA"/>
        </w:rPr>
        <w:drawing>
          <wp:inline distT="0" distB="0" distL="114300" distR="114300">
            <wp:extent cx="5182235" cy="2660015"/>
            <wp:effectExtent l="0" t="0" r="18415" b="698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步骤2：发布职位</w:t>
      </w:r>
    </w:p>
    <w:p>
      <w:r>
        <w:rPr>
          <w:rFonts w:ascii="微软雅黑" w:hAnsi="微软雅黑" w:eastAsia="微软雅黑"/>
          <w:lang w:val="en-US" w:bidi="ar-SA"/>
        </w:rPr>
        <w:drawing>
          <wp:inline distT="0" distB="0" distL="114300" distR="114300">
            <wp:extent cx="2324100" cy="1982470"/>
            <wp:effectExtent l="0" t="0" r="0" b="1778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bidi="ar-SA"/>
        </w:rPr>
        <w:drawing>
          <wp:inline distT="0" distB="0" distL="114300" distR="114300">
            <wp:extent cx="5274310" cy="2502535"/>
            <wp:effectExtent l="0" t="0" r="2540" b="1206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（注：若职位对专业无需求则【专业</w:t>
      </w:r>
      <w:r>
        <w:rPr>
          <w:rFonts w:ascii="微软雅黑" w:hAnsi="微软雅黑" w:eastAsia="微软雅黑"/>
          <w:color w:val="FF0000"/>
        </w:rPr>
        <w:t>要求】</w:t>
      </w:r>
      <w:r>
        <w:rPr>
          <w:rFonts w:hint="eastAsia" w:ascii="微软雅黑" w:hAnsi="微软雅黑" w:eastAsia="微软雅黑"/>
          <w:color w:val="FF0000"/>
        </w:rPr>
        <w:t>可以不填）</w:t>
      </w:r>
    </w:p>
    <w:p>
      <w:pPr>
        <w:rPr>
          <w:b/>
        </w:rPr>
      </w:pPr>
      <w:r>
        <w:rPr>
          <w:rFonts w:hint="eastAsia"/>
          <w:b/>
        </w:rPr>
        <w:t>步骤3：打印回执</w:t>
      </w:r>
    </w:p>
    <w:p>
      <w:r>
        <w:rPr>
          <w:lang w:val="en-US" w:bidi="ar-SA"/>
        </w:rPr>
        <w:drawing>
          <wp:inline distT="0" distB="0" distL="114300" distR="114300">
            <wp:extent cx="2286000" cy="2007870"/>
            <wp:effectExtent l="0" t="0" r="0" b="1143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本页面确认信息无误后打印回执</w:t>
      </w:r>
    </w:p>
    <w:p>
      <w:pPr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drawing>
          <wp:inline distT="0" distB="0" distL="114300" distR="114300">
            <wp:extent cx="3390900" cy="4965700"/>
            <wp:effectExtent l="0" t="0" r="0" b="6350"/>
            <wp:docPr id="1" name="图片 1" descr="593ec7629ea1246ed925e683b5ff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3ec7629ea1246ed925e683b5fff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</w:rPr>
      </w:pPr>
      <w:bookmarkStart w:id="0" w:name="OLE_LINK4"/>
      <w:bookmarkStart w:id="1" w:name="OLE_LINK5"/>
      <w:r>
        <w:rPr>
          <w:rFonts w:hint="eastAsia"/>
          <w:b/>
          <w:bCs/>
          <w:color w:val="FF0000"/>
        </w:rPr>
        <w:t>请将本回执下载填写完并打印，加盖人力资源部或单位公章后，将扫描件上传至网站“上交打印回执”处；</w:t>
      </w:r>
      <w:bookmarkEnd w:id="0"/>
      <w:bookmarkEnd w:id="1"/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auto"/>
          <w:lang w:eastAsia="zh-CN"/>
        </w:rPr>
        <w:t>若参会企业需开发票，务必填写</w:t>
      </w:r>
      <w:r>
        <w:rPr>
          <w:rFonts w:hint="eastAsia"/>
          <w:b/>
          <w:bCs/>
          <w:color w:val="FF0000"/>
          <w:lang w:eastAsia="zh-CN"/>
        </w:rPr>
        <w:t>“</w:t>
      </w:r>
      <w:r>
        <w:rPr>
          <w:rFonts w:hint="eastAsia"/>
          <w:b/>
          <w:bCs/>
          <w:color w:val="FF0000"/>
        </w:rPr>
        <w:t>发票抬头</w:t>
      </w:r>
      <w:r>
        <w:rPr>
          <w:rFonts w:hint="eastAsia"/>
          <w:b/>
          <w:bCs/>
          <w:color w:val="FF0000"/>
          <w:lang w:eastAsia="zh-CN"/>
        </w:rPr>
        <w:t>”、“纳税人识别号”、“</w:t>
      </w:r>
      <w:r>
        <w:rPr>
          <w:rFonts w:hint="eastAsia"/>
          <w:b/>
          <w:bCs/>
          <w:color w:val="FF0000"/>
          <w:lang w:val="en-US" w:eastAsia="zh-CN"/>
        </w:rPr>
        <w:t>接收电子发票邮箱</w:t>
      </w:r>
      <w:r>
        <w:rPr>
          <w:rFonts w:hint="eastAsia"/>
          <w:b/>
          <w:bCs/>
          <w:color w:val="FF0000"/>
          <w:lang w:eastAsia="zh-CN"/>
        </w:rPr>
        <w:t>”</w:t>
      </w:r>
      <w:r>
        <w:rPr>
          <w:rFonts w:hint="eastAsia"/>
          <w:b/>
          <w:bCs/>
          <w:color w:val="auto"/>
          <w:lang w:eastAsia="zh-CN"/>
        </w:rPr>
        <w:t>等信息。</w:t>
      </w:r>
    </w:p>
    <w:p>
      <w:pPr>
        <w:rPr>
          <w:b/>
        </w:rPr>
      </w:pPr>
      <w:r>
        <w:rPr>
          <w:rFonts w:hint="eastAsia"/>
          <w:b/>
        </w:rPr>
        <w:t>步骤4：上传回执资料</w:t>
      </w:r>
    </w:p>
    <w:p>
      <w:r>
        <w:rPr>
          <w:lang w:val="en-US" w:bidi="ar-SA"/>
        </w:rPr>
        <w:drawing>
          <wp:inline distT="0" distB="0" distL="114300" distR="114300">
            <wp:extent cx="2298700" cy="2007870"/>
            <wp:effectExtent l="0" t="0" r="6350" b="1143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将本页面所需的资料提交即可</w:t>
      </w:r>
    </w:p>
    <w:p>
      <w:r>
        <w:rPr>
          <w:rFonts w:hint="eastAsia"/>
          <w:lang w:val="en-US" w:bidi="ar-SA"/>
        </w:rPr>
        <w:drawing>
          <wp:inline distT="0" distB="0" distL="114300" distR="114300">
            <wp:extent cx="5274310" cy="4049395"/>
            <wp:effectExtent l="0" t="0" r="2540" b="825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szCs w:val="28"/>
        </w:rPr>
      </w:pPr>
      <w:r>
        <w:rPr>
          <w:rFonts w:hint="eastAsia"/>
          <w:szCs w:val="28"/>
        </w:rPr>
        <w:t>按以上步骤操作后，等待学校管理员审核。</w:t>
      </w:r>
    </w:p>
    <w:p>
      <w:pPr>
        <w:widowControl/>
        <w:rPr>
          <w:rFonts w:ascii="微软雅黑" w:hAnsi="微软雅黑" w:eastAsia="微软雅黑"/>
          <w:szCs w:val="28"/>
        </w:rPr>
      </w:pPr>
    </w:p>
    <w:p>
      <w:pPr>
        <w:rPr>
          <w:sz w:val="24"/>
        </w:rPr>
      </w:pPr>
      <w:r>
        <w:rPr>
          <w:rFonts w:hint="eastAsia"/>
          <w:sz w:val="24"/>
        </w:rPr>
        <w:t>2、审核通过后，我校将向企业绑定的管理人微信</w:t>
      </w:r>
      <w:r>
        <w:rPr>
          <w:rFonts w:hint="eastAsia"/>
          <w:sz w:val="24"/>
          <w:lang w:val="en-US" w:eastAsia="zh-CN"/>
        </w:rPr>
        <w:t>或者</w:t>
      </w:r>
      <w:r>
        <w:rPr>
          <w:rFonts w:hint="eastAsia"/>
          <w:sz w:val="24"/>
        </w:rPr>
        <w:t>邮箱发出参会并缴费的通知。</w:t>
      </w:r>
    </w:p>
    <w:p>
      <w:pPr>
        <w:rPr>
          <w:sz w:val="28"/>
          <w:szCs w:val="28"/>
        </w:rPr>
      </w:pPr>
    </w:p>
    <w:p>
      <w:pPr>
        <w:spacing w:before="70"/>
        <w:ind w:left="217"/>
      </w:pP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134" w:right="1797" w:bottom="567" w:left="1797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671"/>
    <w:multiLevelType w:val="multilevel"/>
    <w:tmpl w:val="041F3671"/>
    <w:lvl w:ilvl="0" w:tentative="0">
      <w:start w:val="1"/>
      <w:numFmt w:val="decimal"/>
      <w:lvlText w:val="%1、"/>
      <w:lvlJc w:val="left"/>
      <w:pPr>
        <w:ind w:left="502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043B67C0"/>
    <w:multiLevelType w:val="multilevel"/>
    <w:tmpl w:val="043B67C0"/>
    <w:lvl w:ilvl="0" w:tentative="0">
      <w:start w:val="1"/>
      <w:numFmt w:val="lowerLetter"/>
      <w:lvlText w:val="【%1】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246B34"/>
    <w:multiLevelType w:val="multilevel"/>
    <w:tmpl w:val="31246B3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EF7F3B"/>
    <w:multiLevelType w:val="multilevel"/>
    <w:tmpl w:val="55EF7F3B"/>
    <w:lvl w:ilvl="0" w:tentative="0">
      <w:start w:val="2"/>
      <w:numFmt w:val="japaneseCounting"/>
      <w:lvlText w:val="%1、"/>
      <w:lvlJc w:val="left"/>
      <w:pPr>
        <w:ind w:left="560" w:hanging="5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9FA9FE4"/>
    <w:multiLevelType w:val="singleLevel"/>
    <w:tmpl w:val="59FA9FE4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7BF073DD"/>
    <w:multiLevelType w:val="multilevel"/>
    <w:tmpl w:val="7BF073D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CA0F6A"/>
    <w:rsid w:val="10565DA6"/>
    <w:rsid w:val="55CA0F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</w:pPr>
    <w:rPr>
      <w:sz w:val="24"/>
      <w:szCs w:val="24"/>
    </w:rPr>
  </w:style>
  <w:style w:type="character" w:styleId="6">
    <w:name w:val="Hyperlink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1"/>
    <w:pPr>
      <w:spacing w:before="160"/>
      <w:ind w:left="398" w:hanging="18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2018-11-15T03:37:00Z</dcterms:created>
  <dc:creator>Administrator</dc:creator>
  <cp:lastModifiedBy>Administrator</cp:lastModifiedBy>
  <dcterms:modified xsi:type="dcterms:W3CDTF">2018-11-16T10:03:08Z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