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5" w:lineRule="atLeast"/>
        <w:jc w:val="center"/>
        <w:rPr>
          <w:rFonts w:ascii="inherit" w:hAnsi="宋体"/>
          <w:b/>
          <w:color w:val="333333"/>
          <w:sz w:val="32"/>
          <w:szCs w:val="32"/>
        </w:rPr>
      </w:pPr>
      <w:r>
        <w:rPr>
          <w:rFonts w:hint="eastAsia" w:ascii="inherit" w:hAnsi="宋体"/>
          <w:b/>
          <w:color w:val="333333"/>
          <w:sz w:val="32"/>
          <w:szCs w:val="32"/>
        </w:rPr>
        <w:t>201</w:t>
      </w:r>
      <w:r>
        <w:rPr>
          <w:rFonts w:hint="eastAsia" w:ascii="inherit" w:hAnsi="宋体"/>
          <w:b/>
          <w:color w:val="333333"/>
          <w:sz w:val="32"/>
          <w:szCs w:val="32"/>
          <w:lang w:val="en-US" w:eastAsia="zh-CN"/>
        </w:rPr>
        <w:t>8</w:t>
      </w:r>
      <w:r>
        <w:rPr>
          <w:rFonts w:hint="eastAsia" w:ascii="inherit" w:hAnsi="宋体"/>
          <w:b/>
          <w:color w:val="333333"/>
          <w:sz w:val="32"/>
          <w:szCs w:val="32"/>
        </w:rPr>
        <w:t>届毕业生情况及就业工作负责人联系方式一览表</w:t>
      </w:r>
    </w:p>
    <w:tbl>
      <w:tblPr>
        <w:tblStyle w:val="3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71"/>
        <w:gridCol w:w="850"/>
        <w:gridCol w:w="2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 院</w:t>
            </w:r>
          </w:p>
        </w:tc>
        <w:tc>
          <w:tcPr>
            <w:tcW w:w="347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6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不动产学院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杜老师0756-6126786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Duwenting525</w:t>
            </w:r>
            <w:r>
              <w:rPr>
                <w:rFonts w:hint="eastAsia" w:ascii="宋体" w:hAnsi="宋体"/>
                <w:sz w:val="18"/>
                <w:lang w:val="zh-CN"/>
              </w:rPr>
              <w:t>@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126.com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自然地理与资源环境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法律与行政学院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孙老师0756-6126860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404130542@qq.com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李老师0756-6128016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liwenfenbnu@126.com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张老师0756-6126260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376805688@qq.com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国际商学部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崔老师0756-6126502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cuizx@bnuz.edu.cn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金融学（中加合作办学项目）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仇老师0756-6126638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504592075@qq.com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家政学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汪老师0756-6126121-401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3071537421@qq.com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动画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特许经营学院</w:t>
            </w: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工商管理（特许经营）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任老师0756-6126853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en.honglin@qq.com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林老师0756-6126861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1171722545@qq.com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英语-汉语国际教育</w:t>
            </w:r>
          </w:p>
        </w:tc>
        <w:tc>
          <w:tcPr>
            <w:tcW w:w="8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日语-汉语言文学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物流学院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杜老师0756-6126796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407301143@qq.com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刘老师0756-6126918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1004621723@qq.com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胡老师0756-6126068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13622345@qq.com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艺术与传播学院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传播学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639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刘老师0756-6126864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14860375@qq.com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编辑出版学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电影学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应用数学学院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应用统计学（金融统计）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张老师0756－6126226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961340834@qq.com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应用统计学-金融双专业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应用统计学（投资决策分析）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数学与应用数学（数学教育方向）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数学与应用数学（风险分析与精算方向）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信息与计算科学（金融工程）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eastAsia="zh-CN"/>
              </w:rPr>
              <w:t>运动休闲学院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休闲体育（户外运动）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eastAsia="zh-CN"/>
              </w:rPr>
              <w:t>秦老师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val="en-US" w:eastAsia="zh-CN"/>
              </w:rPr>
              <w:t>0756-6126203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lang w:val="en-US" w:eastAsia="zh-CN"/>
              </w:rPr>
              <w:t>463562664@qq.com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休闲体育（高尔夫运动）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休闲体育（健身健美运动）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孙老师0756-6126011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1240206371@qq.com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81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总毕业人数</w:t>
            </w:r>
          </w:p>
        </w:tc>
        <w:tc>
          <w:tcPr>
            <w:tcW w:w="3489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5830 人</w:t>
            </w: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822" w:right="1800" w:bottom="89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AD1BA2"/>
    <w:rsid w:val="2B5B36AE"/>
    <w:rsid w:val="2F137092"/>
    <w:rsid w:val="3A0A5592"/>
    <w:rsid w:val="3F035CB9"/>
    <w:rsid w:val="415B10F1"/>
    <w:rsid w:val="435B5553"/>
    <w:rsid w:val="4DA45289"/>
    <w:rsid w:val="503377EB"/>
    <w:rsid w:val="57500B12"/>
    <w:rsid w:val="582A0B16"/>
    <w:rsid w:val="5EA945DE"/>
    <w:rsid w:val="73B75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2017-09-14T04:27:00Z</dcterms:created>
  <dc:creator>sdfg</dc:creator>
  <cp:lastModifiedBy>DELL</cp:lastModifiedBy>
  <dcterms:modified xsi:type="dcterms:W3CDTF">2017-09-15T08:12:24Z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